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280C" w:rsidRPr="00533FD8" w:rsidRDefault="000B5898" w:rsidP="00533FD8">
      <w:pPr>
        <w:jc w:val="center"/>
        <w:rPr>
          <w:b/>
        </w:rPr>
      </w:pPr>
      <w:r w:rsidRPr="00533FD8">
        <w:rPr>
          <w:b/>
        </w:rPr>
        <w:t>How to Use MB Reactor Builder</w:t>
      </w:r>
    </w:p>
    <w:p w:rsidR="00533FD8" w:rsidRDefault="00533FD8" w:rsidP="00533FD8">
      <w:pPr>
        <w:pStyle w:val="ListParagraph"/>
        <w:numPr>
          <w:ilvl w:val="0"/>
          <w:numId w:val="1"/>
        </w:numPr>
      </w:pPr>
      <w:r>
        <w:t>Installation:</w:t>
      </w:r>
    </w:p>
    <w:p w:rsidR="00533FD8" w:rsidRDefault="00533FD8" w:rsidP="00533FD8">
      <w:pPr>
        <w:pStyle w:val="ListParagraph"/>
      </w:pPr>
      <w:r>
        <w:t>MB Reactor Builder is a console window utility that doesn’t require run the installation program via windows. You can unzip the folder and directly run it. But you may need modify a couple of environment setup batch file to set the builder work for your own computer. To obtain the zip file of MB reactor builder, please open Aspen HYSYS installation folder (e.g. c:\program files\</w:t>
      </w:r>
      <w:proofErr w:type="spellStart"/>
      <w:r>
        <w:t>AspenTech</w:t>
      </w:r>
      <w:proofErr w:type="spellEnd"/>
      <w:r>
        <w:t>\</w:t>
      </w:r>
      <w:r w:rsidRPr="00533FD8">
        <w:t>Aspen HYSYS V12.0</w:t>
      </w:r>
      <w:r>
        <w:t>) and locate it at the subfolder “</w:t>
      </w:r>
      <w:proofErr w:type="spellStart"/>
      <w:r>
        <w:t>Refsys</w:t>
      </w:r>
      <w:proofErr w:type="spellEnd"/>
      <w:r>
        <w:t>\</w:t>
      </w:r>
      <w:proofErr w:type="spellStart"/>
      <w:r>
        <w:t>refreactors</w:t>
      </w:r>
      <w:proofErr w:type="spellEnd"/>
      <w:r>
        <w:t>\</w:t>
      </w:r>
      <w:proofErr w:type="spellStart"/>
      <w:r>
        <w:t>MBRXRBed</w:t>
      </w:r>
      <w:proofErr w:type="spellEnd"/>
      <w:r>
        <w:t xml:space="preserve">”. There is a </w:t>
      </w:r>
      <w:proofErr w:type="spellStart"/>
      <w:r>
        <w:t>zipfile</w:t>
      </w:r>
      <w:proofErr w:type="spellEnd"/>
      <w:r>
        <w:t xml:space="preserve"> called MBRXRBuilder.zip.</w:t>
      </w:r>
    </w:p>
    <w:p w:rsidR="00533FD8" w:rsidRDefault="00533FD8" w:rsidP="00533FD8">
      <w:pPr>
        <w:pStyle w:val="ListParagraph"/>
      </w:pPr>
    </w:p>
    <w:p w:rsidR="00533FD8" w:rsidRDefault="00533FD8" w:rsidP="00533FD8">
      <w:pPr>
        <w:pStyle w:val="ListParagraph"/>
      </w:pPr>
      <w:r>
        <w:t>You can unzip this file to any folder in your computer which you have the permission to write/modify.  Because you need run this utility in a console window (DOS alike), I suggest you put the program to a folder with the simpler name. For example:</w:t>
      </w:r>
      <w:r w:rsidR="00263BEE">
        <w:t xml:space="preserve"> if you expand it to C:\ directory, a folder will be created at </w:t>
      </w:r>
      <w:r>
        <w:t>c:\MBRXRBuilder</w:t>
      </w:r>
    </w:p>
    <w:p w:rsidR="00533FD8" w:rsidRDefault="00533FD8" w:rsidP="00533FD8">
      <w:pPr>
        <w:pStyle w:val="ListParagraph"/>
      </w:pPr>
    </w:p>
    <w:p w:rsidR="008F39A9" w:rsidRDefault="008F39A9" w:rsidP="00533FD8">
      <w:pPr>
        <w:pStyle w:val="ListParagraph"/>
      </w:pPr>
      <w:r>
        <w:t>To compile the codes of your own chemistry, visual studio 2017 with VC++ is required.</w:t>
      </w:r>
    </w:p>
    <w:p w:rsidR="00533FD8" w:rsidRDefault="00533FD8" w:rsidP="00533FD8">
      <w:pPr>
        <w:pStyle w:val="ListParagraph"/>
      </w:pPr>
    </w:p>
    <w:p w:rsidR="00533FD8" w:rsidRDefault="008F39A9" w:rsidP="00533FD8">
      <w:pPr>
        <w:pStyle w:val="ListParagraph"/>
        <w:numPr>
          <w:ilvl w:val="0"/>
          <w:numId w:val="1"/>
        </w:numPr>
      </w:pPr>
      <w:r>
        <w:t>Set up Running Environment</w:t>
      </w:r>
    </w:p>
    <w:p w:rsidR="008F39A9" w:rsidRDefault="008F39A9" w:rsidP="008F39A9">
      <w:pPr>
        <w:pStyle w:val="ListParagraph"/>
      </w:pPr>
      <w:r>
        <w:t xml:space="preserve">To use the builder and test the Aspen EO </w:t>
      </w:r>
      <w:proofErr w:type="spellStart"/>
      <w:r>
        <w:t>dll</w:t>
      </w:r>
      <w:proofErr w:type="spellEnd"/>
      <w:r>
        <w:t xml:space="preserve"> generated by the builder, you need set up the environment to run VS compilation and stand-alone Aspen OOMF. An example of setup</w:t>
      </w:r>
      <w:r w:rsidR="00D701E0">
        <w:t xml:space="preserve"> batch file called setupx64.bat</w:t>
      </w:r>
      <w:r>
        <w:t xml:space="preserve"> is provided under the root directory of </w:t>
      </w:r>
      <w:proofErr w:type="spellStart"/>
      <w:r>
        <w:t>MBRXRBuilder</w:t>
      </w:r>
      <w:proofErr w:type="spellEnd"/>
      <w:r>
        <w:t>.</w:t>
      </w:r>
      <w:r w:rsidR="00A33A5C">
        <w:t xml:space="preserve"> Please check/change the version of </w:t>
      </w:r>
      <w:proofErr w:type="spellStart"/>
      <w:r w:rsidR="00A33A5C">
        <w:t>AspenTech</w:t>
      </w:r>
      <w:proofErr w:type="spellEnd"/>
      <w:r w:rsidR="00A33A5C">
        <w:t xml:space="preserve"> software and </w:t>
      </w:r>
      <w:r w:rsidR="00D701E0">
        <w:t xml:space="preserve">the </w:t>
      </w:r>
      <w:r w:rsidR="00A33A5C">
        <w:t xml:space="preserve">path of Aspen Plus, APRSYS, AM SYSTEM, and OOMF </w:t>
      </w:r>
      <w:r w:rsidR="00D701E0">
        <w:t xml:space="preserve">for </w:t>
      </w:r>
      <w:r w:rsidR="00A33A5C">
        <w:t>your own installation</w:t>
      </w:r>
      <w:r w:rsidR="00D701E0">
        <w:t>. VSDIR is a path for visual studio compilation. Please also change the path according to your own installation.</w:t>
      </w:r>
    </w:p>
    <w:p w:rsidR="00D701E0" w:rsidRDefault="00D701E0" w:rsidP="008F39A9">
      <w:pPr>
        <w:pStyle w:val="ListParagraph"/>
      </w:pPr>
    </w:p>
    <w:p w:rsidR="00D701E0" w:rsidRDefault="00D701E0" w:rsidP="008F39A9">
      <w:pPr>
        <w:pStyle w:val="ListParagraph"/>
      </w:pPr>
      <w:r>
        <w:t xml:space="preserve">In addition, you also need to adjust the referenced path of </w:t>
      </w:r>
      <w:proofErr w:type="spellStart"/>
      <w:r>
        <w:t>oomf</w:t>
      </w:r>
      <w:proofErr w:type="spellEnd"/>
      <w:r>
        <w:t xml:space="preserve"> in the compilation make file: </w:t>
      </w:r>
      <w:proofErr w:type="spellStart"/>
      <w:r>
        <w:t>MakeMBModel</w:t>
      </w:r>
      <w:proofErr w:type="spellEnd"/>
      <w:r>
        <w:t xml:space="preserve"> under the root directory. Open this file and find the line:</w:t>
      </w:r>
    </w:p>
    <w:p w:rsidR="00D701E0" w:rsidRDefault="00D701E0" w:rsidP="008F39A9">
      <w:pPr>
        <w:pStyle w:val="ListParagraph"/>
      </w:pPr>
      <w:r w:rsidRPr="00D701E0">
        <w:t>OOMF_TOP = "C:\Program Files\</w:t>
      </w:r>
      <w:proofErr w:type="spellStart"/>
      <w:r w:rsidRPr="00D701E0">
        <w:t>AspenTech</w:t>
      </w:r>
      <w:proofErr w:type="spellEnd"/>
      <w:r w:rsidRPr="00D701E0">
        <w:t>\OOMF V12.0"</w:t>
      </w:r>
    </w:p>
    <w:p w:rsidR="00D701E0" w:rsidRDefault="00D701E0" w:rsidP="008F39A9">
      <w:pPr>
        <w:pStyle w:val="ListParagraph"/>
      </w:pPr>
      <w:r>
        <w:t xml:space="preserve">If necessary, adjust it to your </w:t>
      </w:r>
      <w:proofErr w:type="spellStart"/>
      <w:r>
        <w:t>oomf</w:t>
      </w:r>
      <w:proofErr w:type="spellEnd"/>
      <w:r>
        <w:t xml:space="preserve"> installation folder.</w:t>
      </w:r>
    </w:p>
    <w:p w:rsidR="00D701E0" w:rsidRDefault="00D701E0" w:rsidP="008F39A9">
      <w:pPr>
        <w:pStyle w:val="ListParagraph"/>
      </w:pPr>
    </w:p>
    <w:p w:rsidR="00D701E0" w:rsidRDefault="00D701E0" w:rsidP="008F39A9">
      <w:pPr>
        <w:pStyle w:val="ListParagraph"/>
      </w:pPr>
      <w:r>
        <w:t xml:space="preserve">To test if your environment is set up correctly, open a </w:t>
      </w:r>
      <w:proofErr w:type="spellStart"/>
      <w:r>
        <w:t>cmd</w:t>
      </w:r>
      <w:proofErr w:type="spellEnd"/>
      <w:r>
        <w:t xml:space="preserve"> window with admin permission and enter the folder of </w:t>
      </w:r>
      <w:proofErr w:type="spellStart"/>
      <w:r>
        <w:t>MBRXRbuilder</w:t>
      </w:r>
      <w:proofErr w:type="spellEnd"/>
    </w:p>
    <w:p w:rsidR="00020280" w:rsidRDefault="00020280" w:rsidP="008F39A9">
      <w:pPr>
        <w:pStyle w:val="ListParagraph"/>
      </w:pPr>
      <w:r>
        <w:t>Type the command: setupx64.bat first</w:t>
      </w:r>
    </w:p>
    <w:p w:rsidR="00D701E0" w:rsidRDefault="00D701E0" w:rsidP="008F39A9">
      <w:pPr>
        <w:pStyle w:val="ListParagraph"/>
      </w:pPr>
      <w:r>
        <w:t xml:space="preserve">Type the command: </w:t>
      </w:r>
      <w:proofErr w:type="spellStart"/>
      <w:r>
        <w:t>oomf</w:t>
      </w:r>
      <w:proofErr w:type="spellEnd"/>
      <w:r>
        <w:t>, see if it can launch correctly</w:t>
      </w:r>
    </w:p>
    <w:p w:rsidR="00D701E0" w:rsidRDefault="00D701E0" w:rsidP="008F39A9">
      <w:pPr>
        <w:pStyle w:val="ListParagraph"/>
      </w:pPr>
      <w:r>
        <w:t xml:space="preserve">Type the command: </w:t>
      </w:r>
      <w:proofErr w:type="spellStart"/>
      <w:r>
        <w:t>nmake</w:t>
      </w:r>
      <w:proofErr w:type="spellEnd"/>
      <w:r>
        <w:t>, see if visual studio is set up correctly.</w:t>
      </w:r>
    </w:p>
    <w:p w:rsidR="008F39A9" w:rsidRDefault="008F39A9" w:rsidP="008F39A9">
      <w:pPr>
        <w:pStyle w:val="ListParagraph"/>
      </w:pPr>
    </w:p>
    <w:p w:rsidR="008F39A9" w:rsidRDefault="00820BA9" w:rsidP="00533FD8">
      <w:pPr>
        <w:pStyle w:val="ListParagraph"/>
        <w:numPr>
          <w:ilvl w:val="0"/>
          <w:numId w:val="1"/>
        </w:numPr>
      </w:pPr>
      <w:r>
        <w:t>Generate Aspen EO model from your own chemistry</w:t>
      </w:r>
    </w:p>
    <w:p w:rsidR="00263BEE" w:rsidRDefault="00263BEE" w:rsidP="00263BEE">
      <w:pPr>
        <w:pStyle w:val="ListParagraph"/>
      </w:pPr>
      <w:r>
        <w:t xml:space="preserve">MB reactor builder provides a tool called ATMB </w:t>
      </w:r>
      <w:proofErr w:type="spellStart"/>
      <w:r>
        <w:t>CodeGen</w:t>
      </w:r>
      <w:proofErr w:type="spellEnd"/>
      <w:r>
        <w:t xml:space="preserve"> to convert the reactions of your own chemistry to Aspen EO model in terms of </w:t>
      </w:r>
      <w:proofErr w:type="spellStart"/>
      <w:r>
        <w:t>dll</w:t>
      </w:r>
      <w:proofErr w:type="spellEnd"/>
      <w:r>
        <w:t xml:space="preserve"> files. The input files are located in the </w:t>
      </w:r>
      <w:proofErr w:type="gramStart"/>
      <w:r>
        <w:t xml:space="preserve">subfolder  </w:t>
      </w:r>
      <w:proofErr w:type="spellStart"/>
      <w:r>
        <w:t>inp</w:t>
      </w:r>
      <w:proofErr w:type="spellEnd"/>
      <w:proofErr w:type="gramEnd"/>
      <w:r>
        <w:t>\</w:t>
      </w:r>
      <w:proofErr w:type="spellStart"/>
      <w:r>
        <w:t>ATCodeGen</w:t>
      </w:r>
      <w:proofErr w:type="spellEnd"/>
      <w:r>
        <w:t xml:space="preserve"> under the folder of </w:t>
      </w:r>
      <w:proofErr w:type="spellStart"/>
      <w:r>
        <w:t>MBRXRBuilder</w:t>
      </w:r>
      <w:proofErr w:type="spellEnd"/>
      <w:r>
        <w:t>. They are seven files for users to set up their models:</w:t>
      </w:r>
    </w:p>
    <w:p w:rsidR="00263BEE" w:rsidRDefault="00263BEE" w:rsidP="00263BEE">
      <w:pPr>
        <w:pStyle w:val="ListParagraph"/>
        <w:numPr>
          <w:ilvl w:val="0"/>
          <w:numId w:val="2"/>
        </w:numPr>
      </w:pPr>
      <w:proofErr w:type="spellStart"/>
      <w:r>
        <w:t>myRxnTest.eqn</w:t>
      </w:r>
      <w:proofErr w:type="spellEnd"/>
      <w:r>
        <w:t>, this file defines all reactions for users’ own model</w:t>
      </w:r>
      <w:r w:rsidR="00073B2B">
        <w:t xml:space="preserve">. This file is a CSV file. Each row presents an individual reaction. There are three columns of this file. </w:t>
      </w:r>
      <w:r w:rsidR="00073B2B">
        <w:lastRenderedPageBreak/>
        <w:t>The first column is an index of the reaction we can skip. The second column is the description of the reaction in terms of stoichiometric expression. “-&gt;” is referred to irreversible reaction, but “&lt;-&gt;” is referred to reversible reaction. The third column shows the reaction family of the individual reactions. The example file provides the reactions of pure hydrocarbon saturation 6H and saturation 4H reactions.</w:t>
      </w:r>
    </w:p>
    <w:p w:rsidR="00263BEE" w:rsidRDefault="00263BEE" w:rsidP="00263BEE">
      <w:pPr>
        <w:pStyle w:val="ListParagraph"/>
        <w:numPr>
          <w:ilvl w:val="0"/>
          <w:numId w:val="2"/>
        </w:numPr>
      </w:pPr>
      <w:r w:rsidRPr="00263BEE">
        <w:t>PropertyTable.dat</w:t>
      </w:r>
      <w:r>
        <w:t xml:space="preserve">, this files defines the properties of all species involved in users’ own model. The reactants and products of all reactions in </w:t>
      </w:r>
      <w:proofErr w:type="spellStart"/>
      <w:r>
        <w:t>myRxnTest.eqn</w:t>
      </w:r>
      <w:proofErr w:type="spellEnd"/>
      <w:r>
        <w:t xml:space="preserve"> must be defined their properties in propertytable.dat file.</w:t>
      </w:r>
      <w:r w:rsidR="00073B2B">
        <w:t xml:space="preserve"> </w:t>
      </w:r>
    </w:p>
    <w:p w:rsidR="00263BEE" w:rsidRDefault="00263BEE" w:rsidP="00263BEE">
      <w:pPr>
        <w:pStyle w:val="ListParagraph"/>
        <w:numPr>
          <w:ilvl w:val="0"/>
          <w:numId w:val="2"/>
        </w:numPr>
      </w:pPr>
      <w:r w:rsidRPr="00263BEE">
        <w:t>ATPropertyList.dat</w:t>
      </w:r>
      <w:r>
        <w:t xml:space="preserve">, this file defines all property keywords used in propertytable.dat. </w:t>
      </w:r>
      <w:r w:rsidR="00073B2B">
        <w:t xml:space="preserve">The files of proeprtytable.dat and </w:t>
      </w:r>
      <w:r w:rsidR="00073B2B" w:rsidRPr="00263BEE">
        <w:t>ATPropertyList.dat</w:t>
      </w:r>
      <w:r w:rsidR="00073B2B">
        <w:t xml:space="preserve"> in the example listed all</w:t>
      </w:r>
      <w:r w:rsidR="001D4B18">
        <w:t xml:space="preserve"> properties and species we used in MB HCR model. Most of the properties are used in MB reactor and property estimation. In general, we don’t recommend users to modify them. If users have sufficient knowledge, users can modify the values of those properties or add more properties for their own usage.  The species listed in our example are molecular components in HCR up to </w:t>
      </w:r>
      <w:proofErr w:type="spellStart"/>
      <w:r w:rsidR="001D4B18">
        <w:t>resid</w:t>
      </w:r>
      <w:proofErr w:type="spellEnd"/>
      <w:r w:rsidR="001D4B18">
        <w:t xml:space="preserve">. If users have sufficient knowledge, they may add their own species to handle feedstocks </w:t>
      </w:r>
      <w:r w:rsidR="00B42851">
        <w:t>that are not currently considered with MB HCR hydrocarbon mixtures (e.g., more olefins, radicals if they want to model a thermal cracking at the mechanistic level etc.)</w:t>
      </w:r>
    </w:p>
    <w:p w:rsidR="00B42851" w:rsidRDefault="00B42851" w:rsidP="005F554A">
      <w:pPr>
        <w:pStyle w:val="ListParagraph"/>
        <w:numPr>
          <w:ilvl w:val="0"/>
          <w:numId w:val="2"/>
        </w:numPr>
      </w:pPr>
      <w:r w:rsidRPr="00B42851">
        <w:t>ATLumpSPCCoreInfo.dat</w:t>
      </w:r>
      <w:r>
        <w:t>, this file defines the molecular type names used in the MB reactor model</w:t>
      </w:r>
      <w:r w:rsidR="005F554A">
        <w:t>. The order of molecular type appeared in this file is in an arbitrary order and used as one property of all species: molecular type index (</w:t>
      </w:r>
      <w:r w:rsidR="005F554A" w:rsidRPr="005F554A">
        <w:t>Core</w:t>
      </w:r>
      <w:r w:rsidR="005F554A">
        <w:t xml:space="preserve">) in </w:t>
      </w:r>
      <w:r w:rsidR="005F554A" w:rsidRPr="00263BEE">
        <w:t>PropertyTable.dat</w:t>
      </w:r>
      <w:r w:rsidR="005F554A">
        <w:t xml:space="preserve">. The value of Core in </w:t>
      </w:r>
      <w:r w:rsidR="005F554A" w:rsidRPr="00263BEE">
        <w:t>PropertyTable.dat</w:t>
      </w:r>
      <w:r w:rsidR="005F554A">
        <w:t xml:space="preserve"> have to be consistent with the order appeared in </w:t>
      </w:r>
      <w:r w:rsidR="005F554A" w:rsidRPr="00B42851">
        <w:t>ATLumpSPCCoreInfo.dat</w:t>
      </w:r>
      <w:r w:rsidR="005F554A">
        <w:t>. The example file provides the molecular types of MB HCR species, we don’t recommend users to change it only if users know how to handle it correctly.</w:t>
      </w:r>
    </w:p>
    <w:p w:rsidR="00BD3A14" w:rsidRDefault="00BD3A14" w:rsidP="00BD3A14">
      <w:pPr>
        <w:pStyle w:val="ListParagraph"/>
        <w:numPr>
          <w:ilvl w:val="0"/>
          <w:numId w:val="2"/>
        </w:numPr>
      </w:pPr>
      <w:r w:rsidRPr="00BD3A14">
        <w:t>myRxnGroupInfo.dat</w:t>
      </w:r>
      <w:r>
        <w:t xml:space="preserve">, this file defines the reaction families using in the MB reactor model. This file contains six columns separated by space. Each row is descripted one reaction family shown in </w:t>
      </w:r>
      <w:proofErr w:type="spellStart"/>
      <w:r>
        <w:t>myRxnTest.eqn</w:t>
      </w:r>
      <w:proofErr w:type="spellEnd"/>
      <w:r>
        <w:t xml:space="preserve">. All reaction families shown in </w:t>
      </w:r>
      <w:proofErr w:type="spellStart"/>
      <w:r>
        <w:t>myRxnTest.eqn</w:t>
      </w:r>
      <w:proofErr w:type="spellEnd"/>
      <w:r>
        <w:t xml:space="preserve"> have to be defined here. The first column is the name of each reaction family that has to be consistent with the file:</w:t>
      </w:r>
      <w:r w:rsidRPr="00BD3A14">
        <w:t xml:space="preserve"> </w:t>
      </w:r>
      <w:proofErr w:type="spellStart"/>
      <w:r>
        <w:t>myRxnTest.eqn</w:t>
      </w:r>
      <w:proofErr w:type="spellEnd"/>
      <w:r>
        <w:t xml:space="preserve">. The second column is the adsorption group site applied in LHHW rate law expression. The third column is the power item of the denominator in LHHW for each reaction family. You can skip the rest columns in each line. The example file provides the definition of two reaction families: Sat6H and Sat4H. Both of them are using MET (metal) site group in LHHW </w:t>
      </w:r>
      <w:proofErr w:type="spellStart"/>
      <w:r>
        <w:t>ratelaw</w:t>
      </w:r>
      <w:proofErr w:type="spellEnd"/>
      <w:r>
        <w:t>.</w:t>
      </w:r>
    </w:p>
    <w:p w:rsidR="005F554A" w:rsidRDefault="00BD3A14" w:rsidP="00BD3A14">
      <w:pPr>
        <w:pStyle w:val="ListParagraph"/>
        <w:numPr>
          <w:ilvl w:val="0"/>
          <w:numId w:val="2"/>
        </w:numPr>
      </w:pPr>
      <w:r w:rsidRPr="00BD3A14">
        <w:t>myUDVInfo.dat</w:t>
      </w:r>
      <w:r w:rsidR="003179AD">
        <w:t xml:space="preserve">, this file defined the user-defined independent/dependent variables and the equation to calculate dependent variables in the MB reactor model and MB property/MB </w:t>
      </w:r>
      <w:proofErr w:type="spellStart"/>
      <w:r w:rsidR="003179AD">
        <w:t>feedadjustor</w:t>
      </w:r>
      <w:proofErr w:type="spellEnd"/>
      <w:r w:rsidR="003179AD">
        <w:t xml:space="preserve"> model. The variables included the items shown in LHHW </w:t>
      </w:r>
      <w:proofErr w:type="spellStart"/>
      <w:r w:rsidR="003179AD">
        <w:t>ratelaw</w:t>
      </w:r>
      <w:proofErr w:type="spellEnd"/>
      <w:r w:rsidR="003179AD">
        <w:t xml:space="preserve"> of the reactor model and the mixed bulk properties using in property and feed adjustor model. This is a complex configuration file. We will illustrate the definitions of them in a separated section later.</w:t>
      </w:r>
    </w:p>
    <w:p w:rsidR="003179AD" w:rsidRDefault="0078013F" w:rsidP="0078013F">
      <w:pPr>
        <w:pStyle w:val="ListParagraph"/>
        <w:numPr>
          <w:ilvl w:val="0"/>
          <w:numId w:val="2"/>
        </w:numPr>
      </w:pPr>
      <w:r w:rsidRPr="0078013F">
        <w:t>MBDistillationCfg.dat</w:t>
      </w:r>
      <w:r>
        <w:t xml:space="preserve">, this is an optional file to define the points of distillation curve and square cut yields to be calculated in the property /feed adjustor model. If this file doesn’t exist, the builder will use the default setting. The first row is an integer </w:t>
      </w:r>
      <w:r>
        <w:lastRenderedPageBreak/>
        <w:t xml:space="preserve">value defined the total of distillation points and square cut yields users want to estimate. The second row is an integer value defined the total of distillation points in a TBP curve. The next n rows (n= the total of distillation points) define the distillation </w:t>
      </w:r>
      <w:proofErr w:type="spellStart"/>
      <w:r>
        <w:t>frac</w:t>
      </w:r>
      <w:proofErr w:type="spellEnd"/>
      <w:r>
        <w:t xml:space="preserve"> of each distillation points users want to calculate. After one dummy line, the next m rows (m=</w:t>
      </w:r>
      <w:r w:rsidRPr="0078013F">
        <w:t xml:space="preserve"> </w:t>
      </w:r>
      <w:r>
        <w:t>the total of square cut yields) defines the names of each cut. The example file provides the default setting we used in MB HCR and typically users don’t need change it.</w:t>
      </w:r>
    </w:p>
    <w:p w:rsidR="0078013F" w:rsidRDefault="0078013F" w:rsidP="0078013F"/>
    <w:p w:rsidR="0078013F" w:rsidRDefault="0078013F" w:rsidP="0078013F">
      <w:r>
        <w:t xml:space="preserve">        </w:t>
      </w:r>
      <w:r w:rsidR="00454B6C">
        <w:t xml:space="preserve">The configurations of those seven files require the understanding of refining chemistry, molecular property calculation, molecular modeling. The users who will use this tool are VIP users or Aspen R&amp;D/Professional service with strong research expertise in field of molecular modeling/kinetics/reactor.  </w:t>
      </w:r>
      <w:r>
        <w:t xml:space="preserve">For QE test, I don’t suggest QE modify those </w:t>
      </w:r>
      <w:r w:rsidR="00454B6C">
        <w:t>files now and just use the example files to test the workflow.</w:t>
      </w:r>
      <w:r w:rsidR="00BA2BE8">
        <w:t xml:space="preserve"> </w:t>
      </w:r>
    </w:p>
    <w:p w:rsidR="00BA2BE8" w:rsidRDefault="00BA2BE8" w:rsidP="0078013F">
      <w:r>
        <w:t xml:space="preserve">After checking those seven files are set up in the </w:t>
      </w:r>
      <w:proofErr w:type="spellStart"/>
      <w:proofErr w:type="gramStart"/>
      <w:r>
        <w:t>inp</w:t>
      </w:r>
      <w:proofErr w:type="spellEnd"/>
      <w:proofErr w:type="gramEnd"/>
      <w:r>
        <w:t xml:space="preserve"> folder, we can use the builder to generate the Aspen EO </w:t>
      </w:r>
      <w:proofErr w:type="spellStart"/>
      <w:r>
        <w:t>dll</w:t>
      </w:r>
      <w:proofErr w:type="spellEnd"/>
      <w:r>
        <w:t xml:space="preserve"> files:</w:t>
      </w:r>
    </w:p>
    <w:p w:rsidR="00BA2BE8" w:rsidRDefault="00BA2BE8" w:rsidP="00BA2BE8">
      <w:r>
        <w:t xml:space="preserve">Open a console command window with admin permission and enter the folder of </w:t>
      </w:r>
      <w:proofErr w:type="spellStart"/>
      <w:r>
        <w:t>MBRXRbuilder</w:t>
      </w:r>
      <w:proofErr w:type="spellEnd"/>
    </w:p>
    <w:p w:rsidR="00BA2BE8" w:rsidRDefault="00BA2BE8" w:rsidP="00BA2BE8">
      <w:pPr>
        <w:pStyle w:val="ListParagraph"/>
      </w:pPr>
      <w:r>
        <w:t>Type the command: setupx64.bat first</w:t>
      </w:r>
    </w:p>
    <w:p w:rsidR="00BA2BE8" w:rsidRDefault="00BA2BE8" w:rsidP="00BA2BE8">
      <w:pPr>
        <w:pStyle w:val="ListParagraph"/>
      </w:pPr>
      <w:r>
        <w:t xml:space="preserve">Type the command: </w:t>
      </w:r>
      <w:r w:rsidRPr="00BA2BE8">
        <w:t>ATMBRXRBuilder.cmd</w:t>
      </w:r>
      <w:r>
        <w:t xml:space="preserve">, then the builder will call </w:t>
      </w:r>
      <w:proofErr w:type="spellStart"/>
      <w:r>
        <w:t>ATCodeGen</w:t>
      </w:r>
      <w:proofErr w:type="spellEnd"/>
      <w:r>
        <w:t xml:space="preserve"> to generate all codes of user’s own models first and then compile them into two MB Model </w:t>
      </w:r>
      <w:proofErr w:type="spellStart"/>
      <w:r>
        <w:t>dll</w:t>
      </w:r>
      <w:proofErr w:type="spellEnd"/>
      <w:r>
        <w:t xml:space="preserve"> files: MBEORXR.dll and MBEOBasicModel.dll, and then clean all intermediate files during the building process.</w:t>
      </w:r>
    </w:p>
    <w:p w:rsidR="00BA2BE8" w:rsidRDefault="00BA2BE8" w:rsidP="00BA2BE8">
      <w:pPr>
        <w:pStyle w:val="ListParagraph"/>
      </w:pPr>
      <w:r>
        <w:t xml:space="preserve">After the completion of building, please check above </w:t>
      </w:r>
      <w:r w:rsidR="00481327">
        <w:t xml:space="preserve">if </w:t>
      </w:r>
      <w:r>
        <w:t xml:space="preserve">two </w:t>
      </w:r>
      <w:proofErr w:type="spellStart"/>
      <w:r>
        <w:t>dll</w:t>
      </w:r>
      <w:proofErr w:type="spellEnd"/>
      <w:r>
        <w:t xml:space="preserve"> files </w:t>
      </w:r>
      <w:r w:rsidR="00481327">
        <w:t xml:space="preserve">are generated in the folder of </w:t>
      </w:r>
      <w:proofErr w:type="spellStart"/>
      <w:r w:rsidR="00481327">
        <w:t>MBRXRBuilder</w:t>
      </w:r>
      <w:proofErr w:type="spellEnd"/>
      <w:r w:rsidR="00481327">
        <w:t>.</w:t>
      </w:r>
    </w:p>
    <w:p w:rsidR="00533FD8" w:rsidRDefault="00734103" w:rsidP="00533FD8">
      <w:pPr>
        <w:pStyle w:val="ListParagraph"/>
        <w:numPr>
          <w:ilvl w:val="0"/>
          <w:numId w:val="1"/>
        </w:numPr>
      </w:pPr>
      <w:r>
        <w:t xml:space="preserve">Test Aspen EO modules  of users’ own models in a standard </w:t>
      </w:r>
      <w:proofErr w:type="spellStart"/>
      <w:r>
        <w:t>oomf</w:t>
      </w:r>
      <w:proofErr w:type="spellEnd"/>
      <w:r>
        <w:t xml:space="preserve"> console</w:t>
      </w:r>
    </w:p>
    <w:p w:rsidR="00734103" w:rsidRDefault="00734103" w:rsidP="00734103">
      <w:pPr>
        <w:ind w:left="360"/>
      </w:pPr>
      <w:r>
        <w:t xml:space="preserve">After we obtain two </w:t>
      </w:r>
      <w:proofErr w:type="spellStart"/>
      <w:r>
        <w:t>dll</w:t>
      </w:r>
      <w:proofErr w:type="spellEnd"/>
      <w:r>
        <w:t xml:space="preserve"> files, we can test if they can work correctly in a standard </w:t>
      </w:r>
      <w:proofErr w:type="spellStart"/>
      <w:r>
        <w:t>oomf</w:t>
      </w:r>
      <w:proofErr w:type="spellEnd"/>
      <w:r>
        <w:t xml:space="preserve"> console.</w:t>
      </w:r>
    </w:p>
    <w:p w:rsidR="00734103" w:rsidRDefault="00734103" w:rsidP="00734103">
      <w:pPr>
        <w:ind w:left="360"/>
      </w:pPr>
      <w:r>
        <w:t xml:space="preserve"> I added a subfolder called </w:t>
      </w:r>
      <w:proofErr w:type="spellStart"/>
      <w:r>
        <w:t>MBUserBed</w:t>
      </w:r>
      <w:proofErr w:type="spellEnd"/>
      <w:r>
        <w:t>.  In Aspen HYSYS installation folder (e.g. c:\program files\</w:t>
      </w:r>
      <w:proofErr w:type="spellStart"/>
      <w:r>
        <w:t>AspenTech</w:t>
      </w:r>
      <w:proofErr w:type="spellEnd"/>
      <w:r>
        <w:t>\</w:t>
      </w:r>
      <w:r w:rsidRPr="00533FD8">
        <w:t>Aspen HYSYS V12.0</w:t>
      </w:r>
      <w:r>
        <w:t xml:space="preserve">), there is </w:t>
      </w:r>
      <w:proofErr w:type="spellStart"/>
      <w:r>
        <w:t>asubfolder</w:t>
      </w:r>
      <w:proofErr w:type="spellEnd"/>
      <w:r>
        <w:t xml:space="preserve"> “</w:t>
      </w:r>
      <w:proofErr w:type="spellStart"/>
      <w:r>
        <w:t>Refsys</w:t>
      </w:r>
      <w:proofErr w:type="spellEnd"/>
      <w:r>
        <w:t>\</w:t>
      </w:r>
      <w:proofErr w:type="spellStart"/>
      <w:r>
        <w:t>refreactors</w:t>
      </w:r>
      <w:proofErr w:type="spellEnd"/>
      <w:r>
        <w:t>\</w:t>
      </w:r>
      <w:proofErr w:type="spellStart"/>
      <w:r>
        <w:t>MBRXRBed</w:t>
      </w:r>
      <w:proofErr w:type="spellEnd"/>
      <w:r>
        <w:t>\</w:t>
      </w:r>
      <w:r w:rsidRPr="00734103">
        <w:t xml:space="preserve"> </w:t>
      </w:r>
      <w:proofErr w:type="spellStart"/>
      <w:r>
        <w:t>MBUserBed</w:t>
      </w:r>
      <w:proofErr w:type="spellEnd"/>
      <w:r>
        <w:t xml:space="preserve">”. I had already added all necessary </w:t>
      </w:r>
      <w:proofErr w:type="spellStart"/>
      <w:r>
        <w:t>eb</w:t>
      </w:r>
      <w:proofErr w:type="spellEnd"/>
      <w:r>
        <w:t xml:space="preserve"> scripts/configuration files to run a single user-defined bed in this folder. To set up the complicated flowsheet (e.g., a HCR or CCR) requires the knowledge to understand the process itself and the advance usage of Aspen </w:t>
      </w:r>
      <w:proofErr w:type="spellStart"/>
      <w:r>
        <w:t>oomf</w:t>
      </w:r>
      <w:proofErr w:type="spellEnd"/>
      <w:r>
        <w:t>. Now, I doesn’t suggest QE to change it as the test purpose. VIP users or Aspen R&amp;D/Professional service should be able to handle themselves.</w:t>
      </w:r>
    </w:p>
    <w:p w:rsidR="00734103" w:rsidRDefault="00734103" w:rsidP="00734103">
      <w:pPr>
        <w:ind w:left="360"/>
      </w:pPr>
      <w:r>
        <w:t>To test it, users can still use the console window opened in step 3 or reopen a new console window with admin permission and run setupx64.bat first</w:t>
      </w:r>
    </w:p>
    <w:p w:rsidR="00734103" w:rsidRDefault="00734103" w:rsidP="00734103">
      <w:pPr>
        <w:ind w:left="360"/>
      </w:pPr>
      <w:r>
        <w:t xml:space="preserve">Copy two </w:t>
      </w:r>
      <w:proofErr w:type="spellStart"/>
      <w:r>
        <w:t>dll</w:t>
      </w:r>
      <w:proofErr w:type="spellEnd"/>
      <w:r>
        <w:t xml:space="preserve"> files and overwrite </w:t>
      </w:r>
      <w:r w:rsidR="000F1CD1">
        <w:t xml:space="preserve">(if necessary) </w:t>
      </w:r>
      <w:r>
        <w:t xml:space="preserve">them into </w:t>
      </w:r>
      <w:proofErr w:type="spellStart"/>
      <w:r>
        <w:t>MBUserBed</w:t>
      </w:r>
      <w:proofErr w:type="spellEnd"/>
      <w:r>
        <w:t xml:space="preserve"> folder.</w:t>
      </w:r>
    </w:p>
    <w:p w:rsidR="00734103" w:rsidRDefault="00734103" w:rsidP="00734103">
      <w:pPr>
        <w:ind w:left="360"/>
      </w:pPr>
      <w:r>
        <w:t xml:space="preserve">Type command: </w:t>
      </w:r>
      <w:proofErr w:type="spellStart"/>
      <w:r>
        <w:t>oomf</w:t>
      </w:r>
      <w:proofErr w:type="spellEnd"/>
    </w:p>
    <w:p w:rsidR="00734103" w:rsidRDefault="00734103" w:rsidP="00734103">
      <w:pPr>
        <w:ind w:left="360"/>
      </w:pPr>
      <w:r>
        <w:t xml:space="preserve">You will see a standard alone </w:t>
      </w:r>
      <w:proofErr w:type="spellStart"/>
      <w:r>
        <w:t>oomf</w:t>
      </w:r>
      <w:proofErr w:type="spellEnd"/>
      <w:r>
        <w:t xml:space="preserve"> window shown in your console.</w:t>
      </w:r>
    </w:p>
    <w:p w:rsidR="00734103" w:rsidRDefault="00734103" w:rsidP="00734103">
      <w:pPr>
        <w:ind w:left="360"/>
      </w:pPr>
      <w:r>
        <w:lastRenderedPageBreak/>
        <w:t xml:space="preserve">Then type commands under </w:t>
      </w:r>
      <w:proofErr w:type="spellStart"/>
      <w:r>
        <w:t>oomf</w:t>
      </w:r>
      <w:proofErr w:type="spellEnd"/>
      <w:r>
        <w:t xml:space="preserve"> window:</w:t>
      </w:r>
    </w:p>
    <w:p w:rsidR="00734103" w:rsidRDefault="00734103" w:rsidP="00734103">
      <w:pPr>
        <w:ind w:left="360"/>
      </w:pPr>
      <w:r>
        <w:t xml:space="preserve">Invoke </w:t>
      </w:r>
      <w:proofErr w:type="spellStart"/>
      <w:r>
        <w:t>Build_MBRXRBed</w:t>
      </w:r>
      <w:proofErr w:type="spellEnd"/>
    </w:p>
    <w:p w:rsidR="006419A8" w:rsidRDefault="006419A8" w:rsidP="006419A8">
      <w:pPr>
        <w:ind w:left="360"/>
      </w:pPr>
      <w:r>
        <w:t xml:space="preserve">Invoke </w:t>
      </w:r>
      <w:proofErr w:type="spellStart"/>
      <w:r>
        <w:t>Init_MBRXRBed</w:t>
      </w:r>
      <w:proofErr w:type="spellEnd"/>
    </w:p>
    <w:p w:rsidR="006419A8" w:rsidRDefault="006419A8" w:rsidP="006419A8">
      <w:pPr>
        <w:ind w:left="360"/>
      </w:pPr>
      <w:r>
        <w:t xml:space="preserve">Check if there are any error messages shown in the screen. If not, it tells us the </w:t>
      </w:r>
      <w:proofErr w:type="spellStart"/>
      <w:r>
        <w:t>dll</w:t>
      </w:r>
      <w:proofErr w:type="spellEnd"/>
      <w:r>
        <w:t xml:space="preserve"> files can be load correctly. If users used the example files to generate the </w:t>
      </w:r>
      <w:proofErr w:type="spellStart"/>
      <w:r>
        <w:t>dll</w:t>
      </w:r>
      <w:proofErr w:type="spellEnd"/>
      <w:r>
        <w:t>, they can solve the model without additional changes by type: Solve.</w:t>
      </w:r>
    </w:p>
    <w:p w:rsidR="006419A8" w:rsidRDefault="006419A8" w:rsidP="006419A8">
      <w:pPr>
        <w:ind w:left="360"/>
      </w:pPr>
      <w:r>
        <w:t xml:space="preserve">If the input of </w:t>
      </w:r>
      <w:proofErr w:type="spellStart"/>
      <w:r>
        <w:t>ATCodgen</w:t>
      </w:r>
      <w:proofErr w:type="spellEnd"/>
      <w:r>
        <w:t xml:space="preserve"> files are modified, it may not be solved directly, users need to change the values of EO variables created by their modifications (e.g., conditions, parameters etc.). But those are not for QE to test but for VIP users or Aspen R&amp;D/Professional service.</w:t>
      </w:r>
    </w:p>
    <w:p w:rsidR="006419A8" w:rsidRDefault="006419A8" w:rsidP="006419A8">
      <w:pPr>
        <w:pStyle w:val="ListParagraph"/>
        <w:numPr>
          <w:ilvl w:val="0"/>
          <w:numId w:val="1"/>
        </w:numPr>
      </w:pPr>
      <w:r>
        <w:t>Test user’s own model in MB Reactor at Aspen HYSYS.</w:t>
      </w:r>
    </w:p>
    <w:p w:rsidR="00DA6A98" w:rsidRDefault="00DA6A98" w:rsidP="00DA6A98">
      <w:pPr>
        <w:pStyle w:val="ListParagraph"/>
      </w:pPr>
      <w:r>
        <w:t xml:space="preserve">In the zip file of MBRXRBuilder.zip, it included an example of </w:t>
      </w:r>
      <w:proofErr w:type="spellStart"/>
      <w:r>
        <w:t>hysys</w:t>
      </w:r>
      <w:proofErr w:type="spellEnd"/>
      <w:r>
        <w:t xml:space="preserve"> file called </w:t>
      </w:r>
      <w:proofErr w:type="spellStart"/>
      <w:r w:rsidRPr="00DA6A98">
        <w:t>MB_UserBed_Case.hsc</w:t>
      </w:r>
      <w:proofErr w:type="spellEnd"/>
      <w:r>
        <w:t>. You can open it via Aspen HYSYS and run it. This file using a single bed reactor model created by MBRXR builder with the example files: All MB HCR species with only sat4H and sat 6H reactions.  The property estimations of this model are simplified and bromine number calculation are removed.</w:t>
      </w:r>
    </w:p>
    <w:p w:rsidR="000F1CD1" w:rsidRDefault="000F1CD1" w:rsidP="000F1CD1">
      <w:pPr>
        <w:pStyle w:val="ListParagraph"/>
      </w:pPr>
      <w:r>
        <w:t xml:space="preserve">To create the single bed model by yourself, please open a MB HCR single bed case or create it first. Then in the model configuration ply, click import button and locate the folder of </w:t>
      </w:r>
      <w:proofErr w:type="spellStart"/>
      <w:r>
        <w:t>MBUserBed</w:t>
      </w:r>
      <w:proofErr w:type="spellEnd"/>
      <w:r>
        <w:t>, then chose the csv file:</w:t>
      </w:r>
      <w:r w:rsidRPr="000F1CD1">
        <w:t xml:space="preserve"> MBUserBed.csv</w:t>
      </w:r>
      <w:r>
        <w:t xml:space="preserve"> to import. After the importation, the list of model configuration will add one new item called </w:t>
      </w:r>
      <w:r w:rsidRPr="000F1CD1">
        <w:t>MB User Bed AGO</w:t>
      </w:r>
      <w:r>
        <w:t xml:space="preserve">. Then select this configuration and click “Load Model”. MB reactor will load the new MB model created by MBRXR builder. Then you can follow the common steps to input all specs of MB reactor and solve the model in the simulation/calibration. </w:t>
      </w:r>
    </w:p>
    <w:p w:rsidR="000F1CD1" w:rsidRDefault="000F1CD1" w:rsidP="000F1CD1">
      <w:pPr>
        <w:pStyle w:val="ListParagraph"/>
      </w:pPr>
    </w:p>
    <w:p w:rsidR="000F1CD1" w:rsidRDefault="000F1CD1" w:rsidP="000F1CD1">
      <w:pPr>
        <w:pStyle w:val="ListParagraph"/>
      </w:pPr>
      <w:r>
        <w:t>The following part is a brief section to illustrate how to configure the models created by MBRXR builder into Aspen HYSYS MB reactor. It is a reference only for QE, I didn’t suggest you change them now. VIP users or Aspen R&amp;D/Professional service can follow them to configure your own MB reactor model.</w:t>
      </w:r>
    </w:p>
    <w:p w:rsidR="000F1CD1" w:rsidRDefault="00156A45" w:rsidP="000F1CD1">
      <w:pPr>
        <w:pStyle w:val="ListParagraph"/>
      </w:pPr>
      <w:r w:rsidRPr="000F1CD1">
        <w:t>MBUserBed.csv</w:t>
      </w:r>
      <w:r>
        <w:t xml:space="preserve"> is an essential file for MB reactor configuration. It is a csv file. Several lines in this file are useful to set up your own models:</w:t>
      </w:r>
    </w:p>
    <w:p w:rsidR="000F1CD1" w:rsidRDefault="00156A45" w:rsidP="00DA6A98">
      <w:pPr>
        <w:pStyle w:val="ListParagraph"/>
      </w:pPr>
      <w:proofErr w:type="spellStart"/>
      <w:r w:rsidRPr="00156A45">
        <w:t>ModelDLLPath</w:t>
      </w:r>
      <w:proofErr w:type="spellEnd"/>
      <w:r w:rsidRPr="00156A45">
        <w:t>,</w:t>
      </w:r>
      <w:r w:rsidR="000C2C4A">
        <w:t xml:space="preserve"> </w:t>
      </w:r>
      <w:proofErr w:type="spellStart"/>
      <w:r w:rsidRPr="00156A45">
        <w:t>MBUserBed</w:t>
      </w:r>
      <w:proofErr w:type="spellEnd"/>
      <w:r>
        <w:t xml:space="preserve">- tell Aspen HYSYS where your model folder are (under </w:t>
      </w:r>
      <w:proofErr w:type="spellStart"/>
      <w:r>
        <w:t>refsys</w:t>
      </w:r>
      <w:proofErr w:type="spellEnd"/>
      <w:r>
        <w:t>\</w:t>
      </w:r>
      <w:proofErr w:type="spellStart"/>
      <w:r>
        <w:t>MBRXRBed</w:t>
      </w:r>
      <w:proofErr w:type="spellEnd"/>
      <w:r>
        <w:t>)</w:t>
      </w:r>
    </w:p>
    <w:p w:rsidR="00156A45" w:rsidRDefault="00156A45" w:rsidP="00DA6A98">
      <w:pPr>
        <w:pStyle w:val="ListParagraph"/>
      </w:pPr>
      <w:proofErr w:type="spellStart"/>
      <w:r w:rsidRPr="00156A45">
        <w:t>ReactorDLLName</w:t>
      </w:r>
      <w:proofErr w:type="spellEnd"/>
      <w:r w:rsidRPr="00156A45">
        <w:t>,</w:t>
      </w:r>
      <w:r w:rsidR="000C2C4A">
        <w:t xml:space="preserve"> </w:t>
      </w:r>
      <w:r w:rsidRPr="00156A45">
        <w:t>MBEORXR.dll</w:t>
      </w:r>
      <w:r>
        <w:t xml:space="preserve">- tell Aspen HYSYS the name of MB reactor </w:t>
      </w:r>
      <w:proofErr w:type="spellStart"/>
      <w:r>
        <w:t>dll</w:t>
      </w:r>
      <w:proofErr w:type="spellEnd"/>
      <w:r>
        <w:t xml:space="preserve"> created by MBRXR builder</w:t>
      </w:r>
    </w:p>
    <w:p w:rsidR="00156A45" w:rsidRDefault="00156A45" w:rsidP="00156A45">
      <w:pPr>
        <w:pStyle w:val="ListParagraph"/>
      </w:pPr>
      <w:proofErr w:type="spellStart"/>
      <w:r>
        <w:t>ModelBuildScript</w:t>
      </w:r>
      <w:proofErr w:type="gramStart"/>
      <w:r>
        <w:t>,build</w:t>
      </w:r>
      <w:proofErr w:type="gramEnd"/>
      <w:r>
        <w:t>_MBRXRBed</w:t>
      </w:r>
      <w:proofErr w:type="spellEnd"/>
      <w:r>
        <w:t xml:space="preserve">- the name of building script for your MB </w:t>
      </w:r>
      <w:proofErr w:type="spellStart"/>
      <w:r>
        <w:t>reactor.The</w:t>
      </w:r>
      <w:proofErr w:type="spellEnd"/>
      <w:r>
        <w:t xml:space="preserve"> file is in the folder specified by </w:t>
      </w:r>
      <w:proofErr w:type="spellStart"/>
      <w:r w:rsidRPr="00156A45">
        <w:t>ModelDLLPath</w:t>
      </w:r>
      <w:proofErr w:type="spellEnd"/>
      <w:r>
        <w:t>. The example is a simple script to build a single bed.</w:t>
      </w:r>
      <w:r w:rsidR="000C2C4A">
        <w:t xml:space="preserve"> VIP users or Aspen R&amp;D/Professional service can create a more complex building script to represent a complicated flowsheet.</w:t>
      </w:r>
    </w:p>
    <w:p w:rsidR="000C2C4A" w:rsidRDefault="00156A45" w:rsidP="000C2C4A">
      <w:pPr>
        <w:pStyle w:val="ListParagraph"/>
      </w:pPr>
      <w:proofErr w:type="spellStart"/>
      <w:r>
        <w:t>ModelInitScript</w:t>
      </w:r>
      <w:proofErr w:type="spellEnd"/>
      <w:r>
        <w:t>,</w:t>
      </w:r>
      <w:r w:rsidR="000C2C4A">
        <w:t xml:space="preserve"> </w:t>
      </w:r>
      <w:proofErr w:type="spellStart"/>
      <w:r>
        <w:t>Init_MBRXRBed</w:t>
      </w:r>
      <w:proofErr w:type="spellEnd"/>
      <w:r>
        <w:t xml:space="preserve">- the name of the initialization script for your MB reactor. The file is in the folder specified by </w:t>
      </w:r>
      <w:proofErr w:type="spellStart"/>
      <w:r w:rsidRPr="00156A45">
        <w:t>ModelDLLPath</w:t>
      </w:r>
      <w:proofErr w:type="spellEnd"/>
      <w:r>
        <w:t>. The example is a simple script to initialize a single bed.</w:t>
      </w:r>
      <w:r w:rsidR="000C2C4A" w:rsidRPr="000C2C4A">
        <w:t xml:space="preserve"> </w:t>
      </w:r>
      <w:r w:rsidR="000C2C4A">
        <w:t>VIP users or Aspen R&amp;D/Professional service can create a more complex initialize script to represent a complicated flowsheet.</w:t>
      </w:r>
    </w:p>
    <w:p w:rsidR="00156A45" w:rsidRDefault="00156A45" w:rsidP="00156A45">
      <w:pPr>
        <w:pStyle w:val="ListParagraph"/>
      </w:pPr>
    </w:p>
    <w:p w:rsidR="00156A45" w:rsidRDefault="00156A45" w:rsidP="00156A45">
      <w:pPr>
        <w:pStyle w:val="ListParagraph"/>
      </w:pPr>
    </w:p>
    <w:p w:rsidR="00156A45" w:rsidRDefault="00156A45" w:rsidP="00156A45">
      <w:pPr>
        <w:pStyle w:val="ListParagraph"/>
      </w:pPr>
      <w:proofErr w:type="spellStart"/>
      <w:r>
        <w:t>FeedAdjBuildScript</w:t>
      </w:r>
      <w:proofErr w:type="gramStart"/>
      <w:r>
        <w:t>,Build</w:t>
      </w:r>
      <w:proofErr w:type="gramEnd"/>
      <w:r>
        <w:t>_MBFeedAdj</w:t>
      </w:r>
      <w:proofErr w:type="spellEnd"/>
      <w:r>
        <w:t>-</w:t>
      </w:r>
      <w:r w:rsidRPr="00156A45">
        <w:t xml:space="preserve"> </w:t>
      </w:r>
      <w:r>
        <w:t xml:space="preserve">the name of building script for your MB </w:t>
      </w:r>
      <w:proofErr w:type="spellStart"/>
      <w:r>
        <w:t>FeedAdjustor</w:t>
      </w:r>
      <w:proofErr w:type="spellEnd"/>
      <w:r>
        <w:t xml:space="preserve">. The file is in the folder specified by </w:t>
      </w:r>
      <w:proofErr w:type="spellStart"/>
      <w:r w:rsidRPr="00156A45">
        <w:t>ModelDLLPath</w:t>
      </w:r>
      <w:proofErr w:type="spellEnd"/>
      <w:r>
        <w:t>. Typically you don’t need change it.</w:t>
      </w:r>
    </w:p>
    <w:p w:rsidR="00156A45" w:rsidRDefault="00156A45" w:rsidP="00156A45">
      <w:pPr>
        <w:pStyle w:val="ListParagraph"/>
      </w:pPr>
    </w:p>
    <w:p w:rsidR="00156A45" w:rsidRDefault="00156A45" w:rsidP="00156A45">
      <w:pPr>
        <w:pStyle w:val="ListParagraph"/>
      </w:pPr>
      <w:proofErr w:type="spellStart"/>
      <w:r>
        <w:t>FeedAdjInitScript</w:t>
      </w:r>
      <w:proofErr w:type="gramStart"/>
      <w:r>
        <w:t>,Init</w:t>
      </w:r>
      <w:proofErr w:type="gramEnd"/>
      <w:r>
        <w:t>_MBFeedAdj</w:t>
      </w:r>
      <w:proofErr w:type="spellEnd"/>
      <w:r>
        <w:t xml:space="preserve">- the name of the initialization script for your MB </w:t>
      </w:r>
      <w:proofErr w:type="spellStart"/>
      <w:r>
        <w:t>FeedAdjustor</w:t>
      </w:r>
      <w:proofErr w:type="spellEnd"/>
      <w:r>
        <w:t xml:space="preserve">. The file is in the folder specified by </w:t>
      </w:r>
      <w:proofErr w:type="spellStart"/>
      <w:r w:rsidRPr="00156A45">
        <w:t>ModelDLLPath</w:t>
      </w:r>
      <w:proofErr w:type="spellEnd"/>
      <w:r>
        <w:t>. Typically you don’t need change it.</w:t>
      </w:r>
    </w:p>
    <w:p w:rsidR="00156A45" w:rsidRDefault="00156A45" w:rsidP="00156A45">
      <w:pPr>
        <w:pStyle w:val="ListParagraph"/>
      </w:pPr>
    </w:p>
    <w:p w:rsidR="00105E93" w:rsidRDefault="00105E93" w:rsidP="00156A45">
      <w:pPr>
        <w:pStyle w:val="ListParagraph"/>
      </w:pPr>
      <w:r>
        <w:t xml:space="preserve">A file called localspcinfo.dat defined the molecular information if all species in your own model created by </w:t>
      </w:r>
      <w:proofErr w:type="spellStart"/>
      <w:r>
        <w:t>MBRXRbuilder</w:t>
      </w:r>
      <w:proofErr w:type="spellEnd"/>
      <w:r>
        <w:t>. All species shown in the PropertyTable.dat of MBRXR builder have to be define</w:t>
      </w:r>
      <w:r w:rsidR="00070157">
        <w:t>d</w:t>
      </w:r>
      <w:r>
        <w:t xml:space="preserve"> </w:t>
      </w:r>
      <w:r w:rsidR="00070157">
        <w:t xml:space="preserve">their molecular information </w:t>
      </w:r>
      <w:r>
        <w:t xml:space="preserve">here and have to be consistent with molecular component library in </w:t>
      </w:r>
      <w:r w:rsidR="00070157">
        <w:t>Aspen HYSYS MB model. (</w:t>
      </w:r>
      <w:proofErr w:type="spellStart"/>
      <w:r w:rsidR="00070157">
        <w:t>refsys</w:t>
      </w:r>
      <w:proofErr w:type="spellEnd"/>
      <w:r w:rsidR="00070157">
        <w:t>\</w:t>
      </w:r>
      <w:proofErr w:type="spellStart"/>
      <w:r w:rsidR="00070157">
        <w:t>MBRXRBed</w:t>
      </w:r>
      <w:proofErr w:type="spellEnd"/>
      <w:r w:rsidR="00070157">
        <w:t>\</w:t>
      </w:r>
      <w:proofErr w:type="spellStart"/>
      <w:r w:rsidR="00070157" w:rsidRPr="00070157">
        <w:t>MBSPCLib</w:t>
      </w:r>
      <w:proofErr w:type="spellEnd"/>
      <w:r w:rsidR="00070157">
        <w:t>\</w:t>
      </w:r>
      <w:r w:rsidR="00070157" w:rsidRPr="00070157">
        <w:t xml:space="preserve"> AllATSpcInfo.dat</w:t>
      </w:r>
      <w:r w:rsidR="00070157">
        <w:t xml:space="preserve">). Any species shown in this localspcinfo.dat has to be included in molecular component library, otherwise the user’s own model cannot be loaded in Aspen HYSYS MB reactor. The molecular information of each species defined here included: name, </w:t>
      </w:r>
      <w:proofErr w:type="spellStart"/>
      <w:r w:rsidR="00070157">
        <w:t>ATLumpname</w:t>
      </w:r>
      <w:proofErr w:type="spellEnd"/>
      <w:r w:rsidR="00070157">
        <w:t>, SIMILES Code, CAS# and the flag if it is an isomeric molecule. If we use the species provided by Aspen MBHCR to create your own model, you don’t need change this file. For QE, please DO NOT modify this file.</w:t>
      </w:r>
    </w:p>
    <w:p w:rsidR="00070157" w:rsidRDefault="00070157" w:rsidP="00156A45">
      <w:pPr>
        <w:pStyle w:val="ListParagraph"/>
      </w:pPr>
    </w:p>
    <w:p w:rsidR="00070157" w:rsidRDefault="00BF10AD" w:rsidP="00156A45">
      <w:pPr>
        <w:pStyle w:val="ListParagraph"/>
      </w:pPr>
      <w:r w:rsidRPr="00BF10AD">
        <w:t>UIConfig.csv</w:t>
      </w:r>
      <w:r>
        <w:t xml:space="preserve"> is a configuration csv file to set up the items shown in MB Reactor UI:</w:t>
      </w:r>
    </w:p>
    <w:p w:rsidR="00BF10AD" w:rsidRDefault="00BF10AD" w:rsidP="00156A45">
      <w:pPr>
        <w:pStyle w:val="ListParagraph"/>
      </w:pPr>
      <w:r>
        <w:t xml:space="preserve">MB Reactor model is an EO model created by the builder. Theoretically, you can show all variables in the forms of UI, but we usually only need part of them, so this file give you a chance to determine </w:t>
      </w:r>
      <w:r w:rsidR="0039189A">
        <w:t>the</w:t>
      </w:r>
      <w:r>
        <w:t xml:space="preserve"> variables you want to be seen in the UI.</w:t>
      </w:r>
      <w:r w:rsidR="0039189A">
        <w:t xml:space="preserve"> This CSV file contained 9 column separated by comma:</w:t>
      </w:r>
    </w:p>
    <w:p w:rsidR="0039189A" w:rsidRDefault="0039189A" w:rsidP="00156A45">
      <w:pPr>
        <w:pStyle w:val="ListParagraph"/>
      </w:pPr>
      <w:r w:rsidRPr="0039189A">
        <w:t>Description</w:t>
      </w:r>
      <w:proofErr w:type="gramStart"/>
      <w:r w:rsidRPr="0039189A">
        <w:t>,VarName,UIClass,UnitType,QueryVarType,BlockName,Visible,Tunable</w:t>
      </w:r>
      <w:proofErr w:type="gramEnd"/>
      <w:r w:rsidRPr="0039189A">
        <w:t xml:space="preserve">, </w:t>
      </w:r>
      <w:proofErr w:type="spellStart"/>
      <w:r w:rsidRPr="0039189A">
        <w:t>DataIndex</w:t>
      </w:r>
      <w:proofErr w:type="spellEnd"/>
      <w:r>
        <w:t>:</w:t>
      </w:r>
    </w:p>
    <w:p w:rsidR="0039189A" w:rsidRDefault="0039189A" w:rsidP="00156A45">
      <w:pPr>
        <w:pStyle w:val="ListParagraph"/>
      </w:pPr>
    </w:p>
    <w:p w:rsidR="0039189A" w:rsidRDefault="0039189A" w:rsidP="00156A45">
      <w:pPr>
        <w:pStyle w:val="ListParagraph"/>
      </w:pPr>
      <w:r>
        <w:t>Description- the text you want the variable be shown in UI forms.</w:t>
      </w:r>
    </w:p>
    <w:p w:rsidR="0039189A" w:rsidRDefault="0039189A" w:rsidP="00156A45">
      <w:pPr>
        <w:pStyle w:val="ListParagraph"/>
      </w:pPr>
      <w:proofErr w:type="spellStart"/>
      <w:r>
        <w:t>VarName</w:t>
      </w:r>
      <w:proofErr w:type="spellEnd"/>
      <w:r>
        <w:t>:-Full EO Name</w:t>
      </w:r>
    </w:p>
    <w:p w:rsidR="0039189A" w:rsidRDefault="0039189A" w:rsidP="00156A45">
      <w:pPr>
        <w:pStyle w:val="ListParagraph"/>
      </w:pPr>
      <w:proofErr w:type="spellStart"/>
      <w:r>
        <w:t>UIClass</w:t>
      </w:r>
      <w:proofErr w:type="spellEnd"/>
      <w:r>
        <w:t>- which form the variable should be shown:</w:t>
      </w:r>
    </w:p>
    <w:p w:rsidR="0039189A" w:rsidRDefault="0039189A" w:rsidP="00156A45">
      <w:pPr>
        <w:pStyle w:val="ListParagraph"/>
      </w:pPr>
      <w:r>
        <w:tab/>
        <w:t>Cond-operating condition sheet</w:t>
      </w:r>
    </w:p>
    <w:p w:rsidR="0039189A" w:rsidRDefault="0039189A" w:rsidP="00156A45">
      <w:pPr>
        <w:pStyle w:val="ListParagraph"/>
      </w:pPr>
      <w:r>
        <w:t xml:space="preserve">              Prod- Product properties sheet</w:t>
      </w:r>
    </w:p>
    <w:p w:rsidR="0039189A" w:rsidRDefault="0039189A" w:rsidP="00156A45">
      <w:pPr>
        <w:pStyle w:val="ListParagraph"/>
      </w:pPr>
      <w:r>
        <w:t xml:space="preserve">              RXNACT- Tuning parameters-&gt;Kinetic factors</w:t>
      </w:r>
    </w:p>
    <w:p w:rsidR="0039189A" w:rsidRDefault="0039189A" w:rsidP="00156A45">
      <w:pPr>
        <w:pStyle w:val="ListParagraph"/>
      </w:pPr>
      <w:r>
        <w:t xml:space="preserve">              RXNRTK- Tuning parameters-&gt;Fundamental Kinetic Parameters</w:t>
      </w:r>
    </w:p>
    <w:p w:rsidR="0039189A" w:rsidRDefault="0039189A" w:rsidP="00156A45">
      <w:pPr>
        <w:pStyle w:val="ListParagraph"/>
      </w:pPr>
      <w:r>
        <w:t xml:space="preserve">              RXNMISC- Tuning parameters-&gt;Rate Law Parameters</w:t>
      </w:r>
    </w:p>
    <w:p w:rsidR="0039189A" w:rsidRDefault="0039189A" w:rsidP="00156A45">
      <w:pPr>
        <w:pStyle w:val="ListParagraph"/>
      </w:pPr>
      <w:r>
        <w:t xml:space="preserve">              UDV- User-defined variables, noticed that if the spec of a variable defined in condition sheet are CALC, it will be automatically move to UDV sheet.</w:t>
      </w:r>
    </w:p>
    <w:p w:rsidR="0039189A" w:rsidRDefault="0039189A" w:rsidP="00156A45">
      <w:pPr>
        <w:pStyle w:val="ListParagraph"/>
      </w:pPr>
      <w:proofErr w:type="spellStart"/>
      <w:r w:rsidRPr="0039189A">
        <w:t>UnitType</w:t>
      </w:r>
      <w:proofErr w:type="spellEnd"/>
      <w:r>
        <w:t xml:space="preserve">- Unit Type included: </w:t>
      </w:r>
      <w:r w:rsidRPr="0039189A">
        <w:t>Temperature</w:t>
      </w:r>
      <w:r>
        <w:t xml:space="preserve">, </w:t>
      </w:r>
      <w:r w:rsidRPr="0039189A">
        <w:t>pressure</w:t>
      </w:r>
      <w:r>
        <w:t xml:space="preserve">, </w:t>
      </w:r>
      <w:r w:rsidRPr="0039189A">
        <w:t>Length</w:t>
      </w:r>
      <w:r>
        <w:t>,</w:t>
      </w:r>
      <w:r w:rsidRPr="0039189A">
        <w:t xml:space="preserve"> Percent</w:t>
      </w:r>
      <w:r>
        <w:t xml:space="preserve"> and </w:t>
      </w:r>
      <w:r w:rsidRPr="0039189A">
        <w:t>Generic</w:t>
      </w:r>
      <w:r>
        <w:t xml:space="preserve"> that means </w:t>
      </w:r>
      <w:proofErr w:type="spellStart"/>
      <w:r>
        <w:t>dimenionless</w:t>
      </w:r>
      <w:proofErr w:type="spellEnd"/>
      <w:r>
        <w:t>.</w:t>
      </w:r>
    </w:p>
    <w:p w:rsidR="0039189A" w:rsidRDefault="0039189A" w:rsidP="00156A45">
      <w:pPr>
        <w:pStyle w:val="ListParagraph"/>
      </w:pPr>
      <w:proofErr w:type="spellStart"/>
      <w:r w:rsidRPr="0039189A">
        <w:t>QueryVarType</w:t>
      </w:r>
      <w:proofErr w:type="spellEnd"/>
      <w:r>
        <w:t>- tell the EO variable you define is an EO VAR or an EO port.</w:t>
      </w:r>
    </w:p>
    <w:p w:rsidR="0039189A" w:rsidRDefault="0039189A" w:rsidP="00156A45">
      <w:pPr>
        <w:pStyle w:val="ListParagraph"/>
      </w:pPr>
      <w:proofErr w:type="spellStart"/>
      <w:r w:rsidRPr="0039189A">
        <w:t>BlockName</w:t>
      </w:r>
      <w:proofErr w:type="spellEnd"/>
      <w:r>
        <w:t>- The block name of the EO variable</w:t>
      </w:r>
    </w:p>
    <w:p w:rsidR="0039189A" w:rsidRDefault="0039189A" w:rsidP="00156A45">
      <w:pPr>
        <w:pStyle w:val="ListParagraph"/>
      </w:pPr>
      <w:r w:rsidRPr="0039189A">
        <w:lastRenderedPageBreak/>
        <w:t>Visible</w:t>
      </w:r>
      <w:r>
        <w:t xml:space="preserve">, </w:t>
      </w:r>
      <w:r w:rsidRPr="0039189A">
        <w:t>Tunable</w:t>
      </w:r>
      <w:r>
        <w:t>- place holder, keep the value to be unity.</w:t>
      </w:r>
    </w:p>
    <w:p w:rsidR="0039189A" w:rsidRDefault="0039189A" w:rsidP="00156A45">
      <w:pPr>
        <w:pStyle w:val="ListParagraph"/>
      </w:pPr>
      <w:proofErr w:type="spellStart"/>
      <w:r w:rsidRPr="0039189A">
        <w:t>DataIndex</w:t>
      </w:r>
      <w:proofErr w:type="spellEnd"/>
      <w:r>
        <w:t>- the value of 0 means the variable for the simulation, the value of 1 or above means the EO variable of the dataset 1 to dataset n in the calibration.</w:t>
      </w:r>
    </w:p>
    <w:p w:rsidR="0039189A" w:rsidRDefault="0039189A" w:rsidP="00156A45">
      <w:pPr>
        <w:pStyle w:val="ListParagraph"/>
      </w:pPr>
      <w:r>
        <w:t xml:space="preserve">Now we only provide the script for general users to calibrate one data set, so the </w:t>
      </w:r>
      <w:proofErr w:type="spellStart"/>
      <w:r w:rsidRPr="0039189A">
        <w:t>DataIndex</w:t>
      </w:r>
      <w:proofErr w:type="spellEnd"/>
      <w:r>
        <w:t xml:space="preserve"> will be 0 and 1</w:t>
      </w:r>
    </w:p>
    <w:p w:rsidR="0039189A" w:rsidRDefault="0039189A" w:rsidP="0039189A">
      <w:pPr>
        <w:pStyle w:val="ListParagraph"/>
      </w:pPr>
      <w:r>
        <w:t xml:space="preserve">Because every EO variable has to be shown in the simulation and calibration, each EO variable you want to show in the form has to be defined by two lines in this file just differentiated by the value of </w:t>
      </w:r>
      <w:proofErr w:type="spellStart"/>
      <w:r>
        <w:t>DataIndex</w:t>
      </w:r>
      <w:proofErr w:type="spellEnd"/>
      <w:r>
        <w:t xml:space="preserve"> 0 and 1</w:t>
      </w:r>
    </w:p>
    <w:p w:rsidR="0039189A" w:rsidRDefault="0039189A" w:rsidP="0039189A">
      <w:pPr>
        <w:pStyle w:val="ListParagraph"/>
      </w:pPr>
    </w:p>
    <w:p w:rsidR="000C2C4A" w:rsidRDefault="0039189A" w:rsidP="000C2C4A">
      <w:pPr>
        <w:pStyle w:val="ListParagraph"/>
      </w:pPr>
      <w:r>
        <w:t xml:space="preserve">The </w:t>
      </w:r>
      <w:r w:rsidR="000C2C4A">
        <w:t xml:space="preserve">port variables of stream are reserved, please don’t modify them, </w:t>
      </w:r>
      <w:proofErr w:type="spellStart"/>
      <w:r w:rsidR="000C2C4A" w:rsidRPr="0039189A">
        <w:t>UIClass</w:t>
      </w:r>
      <w:proofErr w:type="spellEnd"/>
      <w:r w:rsidR="000C2C4A">
        <w:t xml:space="preserve"> of them are: </w:t>
      </w:r>
      <w:proofErr w:type="spellStart"/>
      <w:r w:rsidR="000C2C4A" w:rsidRPr="000C2C4A">
        <w:t>InMOLSTRM</w:t>
      </w:r>
      <w:proofErr w:type="spellEnd"/>
      <w:r w:rsidR="000C2C4A">
        <w:t xml:space="preserve">, </w:t>
      </w:r>
      <w:proofErr w:type="spellStart"/>
      <w:r w:rsidR="000C2C4A" w:rsidRPr="000C2C4A">
        <w:t>InGASMOLSTRM</w:t>
      </w:r>
      <w:proofErr w:type="spellEnd"/>
      <w:r w:rsidR="000C2C4A">
        <w:t>,</w:t>
      </w:r>
      <w:r w:rsidR="000C2C4A" w:rsidRPr="000C2C4A">
        <w:t xml:space="preserve"> </w:t>
      </w:r>
      <w:proofErr w:type="spellStart"/>
      <w:r w:rsidR="000C2C4A" w:rsidRPr="000C2C4A">
        <w:t>OutMOLSTRM</w:t>
      </w:r>
      <w:proofErr w:type="spellEnd"/>
      <w:r w:rsidR="000C2C4A">
        <w:t>,</w:t>
      </w:r>
      <w:r w:rsidR="000C2C4A" w:rsidRPr="000C2C4A">
        <w:t xml:space="preserve"> </w:t>
      </w:r>
      <w:proofErr w:type="spellStart"/>
      <w:r w:rsidR="000C2C4A" w:rsidRPr="000C2C4A">
        <w:t>CalibFeedSTRM</w:t>
      </w:r>
      <w:proofErr w:type="spellEnd"/>
      <w:r w:rsidR="000C2C4A">
        <w:t>,</w:t>
      </w:r>
      <w:r w:rsidR="000C2C4A" w:rsidRPr="000C2C4A">
        <w:t xml:space="preserve"> </w:t>
      </w:r>
      <w:proofErr w:type="spellStart"/>
      <w:r w:rsidR="000C2C4A" w:rsidRPr="000C2C4A">
        <w:t>CalibGASFeedSTRM</w:t>
      </w:r>
      <w:proofErr w:type="spellEnd"/>
      <w:r w:rsidR="000C2C4A">
        <w:t xml:space="preserve"> and </w:t>
      </w:r>
      <w:proofErr w:type="spellStart"/>
      <w:r w:rsidR="000C2C4A" w:rsidRPr="000C2C4A">
        <w:t>CalibOutMOLSTRM</w:t>
      </w:r>
      <w:proofErr w:type="spellEnd"/>
      <w:r w:rsidR="000C2C4A">
        <w:t>.</w:t>
      </w:r>
    </w:p>
    <w:p w:rsidR="000C2C4A" w:rsidRDefault="000C2C4A" w:rsidP="000C2C4A">
      <w:pPr>
        <w:pStyle w:val="ListParagraph"/>
      </w:pPr>
    </w:p>
    <w:p w:rsidR="000C2C4A" w:rsidRDefault="000C2C4A" w:rsidP="000C2C4A">
      <w:pPr>
        <w:pStyle w:val="ListParagraph"/>
      </w:pPr>
      <w:r>
        <w:t>Please notice that in the calibration tab, we don’t have the sheet of tuning parameters, user-defined variables and product properties:</w:t>
      </w:r>
    </w:p>
    <w:p w:rsidR="000C2C4A" w:rsidRDefault="000C2C4A" w:rsidP="000C2C4A">
      <w:pPr>
        <w:pStyle w:val="ListParagraph"/>
      </w:pPr>
      <w:r>
        <w:t>All independent variables as UDV</w:t>
      </w:r>
      <w:proofErr w:type="gramStart"/>
      <w:r>
        <w:t>,RXNACT</w:t>
      </w:r>
      <w:proofErr w:type="gramEnd"/>
      <w:r>
        <w:t xml:space="preserve">, RXNRTK, and RXNMISC are included in the parameter setting sheet. All dependent variables and PROD are included in the object function sheet. </w:t>
      </w:r>
    </w:p>
    <w:p w:rsidR="000C2C4A" w:rsidRDefault="000C2C4A" w:rsidP="000C2C4A">
      <w:pPr>
        <w:pStyle w:val="ListParagraph"/>
      </w:pPr>
    </w:p>
    <w:p w:rsidR="000C2C4A" w:rsidRDefault="000C2C4A" w:rsidP="000C2C4A">
      <w:pPr>
        <w:pStyle w:val="ListParagraph"/>
      </w:pPr>
      <w:proofErr w:type="spellStart"/>
      <w:r>
        <w:t>MBFeed</w:t>
      </w:r>
      <w:proofErr w:type="spellEnd"/>
      <w:r>
        <w:t xml:space="preserve"> Adjustor has the similar configuration file, but it is reserved now. Please don’t change them.</w:t>
      </w:r>
    </w:p>
    <w:p w:rsidR="000C2C4A" w:rsidRDefault="000C2C4A" w:rsidP="000C2C4A">
      <w:pPr>
        <w:pStyle w:val="ListParagraph"/>
      </w:pPr>
    </w:p>
    <w:p w:rsidR="000C2C4A" w:rsidRDefault="000C2C4A" w:rsidP="000C2C4A">
      <w:pPr>
        <w:pStyle w:val="ListParagraph"/>
      </w:pPr>
    </w:p>
    <w:p w:rsidR="0039189A" w:rsidRDefault="0039189A" w:rsidP="00156A45">
      <w:pPr>
        <w:pStyle w:val="ListParagraph"/>
      </w:pPr>
    </w:p>
    <w:p w:rsidR="0039189A" w:rsidRDefault="0039189A" w:rsidP="00156A45">
      <w:pPr>
        <w:pStyle w:val="ListParagraph"/>
      </w:pPr>
    </w:p>
    <w:p w:rsidR="00BF10AD" w:rsidRPr="00BE5747" w:rsidRDefault="00E57060" w:rsidP="00E57060">
      <w:pPr>
        <w:pStyle w:val="ListParagraph"/>
        <w:jc w:val="center"/>
        <w:rPr>
          <w:b/>
        </w:rPr>
      </w:pPr>
      <w:r w:rsidRPr="00BE5747">
        <w:rPr>
          <w:b/>
        </w:rPr>
        <w:t xml:space="preserve">Appendix: How to use </w:t>
      </w:r>
      <w:proofErr w:type="spellStart"/>
      <w:r w:rsidRPr="00BE5747">
        <w:rPr>
          <w:b/>
        </w:rPr>
        <w:t>myUDVInfo</w:t>
      </w:r>
      <w:proofErr w:type="spellEnd"/>
      <w:r w:rsidRPr="00BE5747">
        <w:rPr>
          <w:b/>
        </w:rPr>
        <w:t xml:space="preserve"> to define your own variables using in MB Reactor model</w:t>
      </w:r>
    </w:p>
    <w:p w:rsidR="00E57060" w:rsidRDefault="00E57060" w:rsidP="00156A45">
      <w:pPr>
        <w:pStyle w:val="ListParagraph"/>
      </w:pPr>
    </w:p>
    <w:p w:rsidR="00E57060" w:rsidRDefault="00E57060" w:rsidP="00156A45">
      <w:pPr>
        <w:pStyle w:val="ListParagraph"/>
      </w:pPr>
    </w:p>
    <w:p w:rsidR="00D12411" w:rsidRDefault="00D12411" w:rsidP="00D12411">
      <w:pPr>
        <w:pStyle w:val="ListParagraph"/>
      </w:pPr>
      <w:r>
        <w:t xml:space="preserve">To use AT </w:t>
      </w:r>
      <w:proofErr w:type="spellStart"/>
      <w:r>
        <w:t>CodeGen</w:t>
      </w:r>
      <w:proofErr w:type="spellEnd"/>
      <w:r>
        <w:t xml:space="preserve"> to generate the user’s own model, users may need create their own variables include independent variables, dependent variables and how to calculate the dependent variables. Those variables are used in defined the customized LHHW rate law in MB Reactor block or the defined bulk properties in MB property model/ MB Feed Adjustor. </w:t>
      </w:r>
      <w:proofErr w:type="gramStart"/>
      <w:r>
        <w:t>myUDVInfo.dat</w:t>
      </w:r>
      <w:proofErr w:type="gramEnd"/>
      <w:r>
        <w:t xml:space="preserve"> is a configuration file allows users set up those information without any hard-coding procedures. The example file is in the </w:t>
      </w:r>
      <w:proofErr w:type="spellStart"/>
      <w:proofErr w:type="gramStart"/>
      <w:r>
        <w:t>inp</w:t>
      </w:r>
      <w:proofErr w:type="spellEnd"/>
      <w:proofErr w:type="gramEnd"/>
      <w:r>
        <w:t xml:space="preserve"> folder of </w:t>
      </w:r>
      <w:proofErr w:type="spellStart"/>
      <w:r>
        <w:t>ATCodeGen</w:t>
      </w:r>
      <w:proofErr w:type="spellEnd"/>
      <w:r>
        <w:t xml:space="preserve"> under </w:t>
      </w:r>
      <w:proofErr w:type="spellStart"/>
      <w:r>
        <w:t>MBRXRbuilder</w:t>
      </w:r>
      <w:proofErr w:type="spellEnd"/>
      <w:r>
        <w:t>. This file included three column separated by “:” first. Each row is used to specify one defined variable in MB model.</w:t>
      </w:r>
    </w:p>
    <w:p w:rsidR="00D12411" w:rsidRDefault="00D12411" w:rsidP="00D12411">
      <w:pPr>
        <w:pStyle w:val="ListParagraph"/>
      </w:pPr>
      <w:r>
        <w:t xml:space="preserve">The first column separated by “:” is the variable name. The second column </w:t>
      </w:r>
      <w:r w:rsidR="00837610">
        <w:t xml:space="preserve">separated by “:” </w:t>
      </w:r>
      <w:r>
        <w:t xml:space="preserve">is the type of the variable as: ADS, </w:t>
      </w:r>
      <w:proofErr w:type="spellStart"/>
      <w:r w:rsidRPr="00D12411">
        <w:t>MixComp</w:t>
      </w:r>
      <w:proofErr w:type="spellEnd"/>
      <w:r>
        <w:t xml:space="preserve">, User, and </w:t>
      </w:r>
      <w:proofErr w:type="spellStart"/>
      <w:r w:rsidRPr="00D12411">
        <w:t>MixProp</w:t>
      </w:r>
      <w:proofErr w:type="spellEnd"/>
      <w:r>
        <w:t>.</w:t>
      </w:r>
      <w:r w:rsidR="00837610">
        <w:t xml:space="preserve"> The third column separated by “:” contained the detailed specification.</w:t>
      </w:r>
    </w:p>
    <w:p w:rsidR="00837610" w:rsidRDefault="00837610" w:rsidP="00D12411">
      <w:pPr>
        <w:pStyle w:val="ListParagraph"/>
      </w:pPr>
      <w:r>
        <w:t xml:space="preserve">ADS: it is the variable used to describe the adsorption group in LHHW </w:t>
      </w:r>
      <w:proofErr w:type="spellStart"/>
      <w:r>
        <w:t>ratelaw</w:t>
      </w:r>
      <w:proofErr w:type="spellEnd"/>
      <w:r>
        <w:t xml:space="preserve">. </w:t>
      </w:r>
      <w:r w:rsidR="0001380C">
        <w:t xml:space="preserve">It is used in MB Reactor Block. </w:t>
      </w:r>
      <w:r>
        <w:t xml:space="preserve">The variable name of ADS variable has to be </w:t>
      </w:r>
      <w:proofErr w:type="spellStart"/>
      <w:r>
        <w:t>GroupName_ADS</w:t>
      </w:r>
      <w:proofErr w:type="spellEnd"/>
      <w:r>
        <w:t>. In the example file, the first row is defined a metal site group:</w:t>
      </w:r>
    </w:p>
    <w:p w:rsidR="00837610" w:rsidRDefault="00837610" w:rsidP="00D12411">
      <w:pPr>
        <w:pStyle w:val="ListParagraph"/>
      </w:pPr>
      <w:r w:rsidRPr="00837610">
        <w:t>Met_ADS</w:t>
      </w:r>
      <w:proofErr w:type="gramStart"/>
      <w:r w:rsidRPr="00837610">
        <w:t>:ADS:0</w:t>
      </w:r>
      <w:proofErr w:type="gramEnd"/>
      <w:r w:rsidRPr="00837610">
        <w:t xml:space="preserve"> $</w:t>
      </w:r>
      <w:proofErr w:type="spellStart"/>
      <w:r w:rsidRPr="00837610">
        <w:t>AromRingNum</w:t>
      </w:r>
      <w:proofErr w:type="spellEnd"/>
      <w:r w:rsidRPr="00837610">
        <w:t xml:space="preserve"> $</w:t>
      </w:r>
      <w:proofErr w:type="spellStart"/>
      <w:r w:rsidRPr="00837610">
        <w:t>NaphRingNum</w:t>
      </w:r>
      <w:proofErr w:type="spellEnd"/>
    </w:p>
    <w:p w:rsidR="00837610" w:rsidRDefault="00837610" w:rsidP="00C32F1F">
      <w:pPr>
        <w:pStyle w:val="ListParagraph"/>
      </w:pPr>
      <w:r>
        <w:lastRenderedPageBreak/>
        <w:t xml:space="preserve">The group name of adsorption is </w:t>
      </w:r>
      <w:proofErr w:type="gramStart"/>
      <w:r>
        <w:t>Met</w:t>
      </w:r>
      <w:proofErr w:type="gramEnd"/>
      <w:r>
        <w:t xml:space="preserve">. It has to be same name specified in </w:t>
      </w:r>
      <w:r w:rsidRPr="00BD3A14">
        <w:t>myRxnGroupInfo.dat</w:t>
      </w:r>
      <w:r>
        <w:t xml:space="preserve"> for each reaction family. </w:t>
      </w:r>
    </w:p>
    <w:p w:rsidR="00837610" w:rsidRDefault="00837610" w:rsidP="00D12411">
      <w:pPr>
        <w:pStyle w:val="ListParagraph"/>
      </w:pPr>
      <w:r>
        <w:t>Recalled the theory of MB reactor. The generic LHHW rate law expression is shown in as the following:</w:t>
      </w:r>
    </w:p>
    <w:p w:rsidR="006E20A6" w:rsidRDefault="006E20A6" w:rsidP="006E20A6">
      <w:pPr>
        <w:spacing w:before="112" w:after="0" w:line="264" w:lineRule="auto"/>
        <w:jc w:val="both"/>
        <w:textAlignment w:val="baseline"/>
        <w:rPr>
          <w:rFonts w:ascii="Times New Roman" w:eastAsia="Times New Roman" w:hAnsi="Times New Roman" w:cs="Times New Roman"/>
          <w:iCs/>
          <w:sz w:val="24"/>
          <w:szCs w:val="24"/>
          <w:lang w:eastAsia="en-US"/>
        </w:rPr>
      </w:pPr>
      <w:r>
        <w:rPr>
          <w:rFonts w:ascii="Times New Roman" w:eastAsia="Times New Roman" w:hAnsi="Times New Roman" w:cs="Times New Roman"/>
          <w:sz w:val="24"/>
          <w:szCs w:val="24"/>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4pt;height:43.2pt" equationxml="&lt;">
            <v:imagedata r:id="rId5" o:title="" chromakey="white"/>
          </v:shape>
        </w:pict>
      </w:r>
    </w:p>
    <w:p w:rsidR="006E20A6" w:rsidRDefault="006E20A6" w:rsidP="006E20A6">
      <w:pPr>
        <w:spacing w:before="112" w:after="0" w:line="264" w:lineRule="auto"/>
        <w:jc w:val="both"/>
        <w:textAlignment w:val="baseline"/>
        <w:rPr>
          <w:rFonts w:ascii="Times New Roman" w:eastAsia="Times New Roman" w:hAnsi="Times New Roman" w:cs="Times New Roman"/>
          <w:iCs/>
          <w:sz w:val="24"/>
          <w:szCs w:val="24"/>
          <w:lang w:eastAsia="en-US"/>
        </w:rPr>
      </w:pPr>
      <w:r>
        <w:rPr>
          <w:rFonts w:ascii="Times New Roman" w:eastAsia="Times New Roman" w:hAnsi="Times New Roman" w:cs="Times New Roman"/>
          <w:iCs/>
          <w:sz w:val="24"/>
          <w:szCs w:val="24"/>
          <w:lang w:eastAsia="en-US"/>
        </w:rPr>
        <w:fldChar w:fldCharType="begin"/>
      </w:r>
      <w:r>
        <w:rPr>
          <w:rFonts w:ascii="Times New Roman" w:eastAsia="Times New Roman" w:hAnsi="Times New Roman" w:cs="Times New Roman"/>
          <w:iCs/>
          <w:sz w:val="24"/>
          <w:szCs w:val="24"/>
          <w:lang w:eastAsia="en-US"/>
        </w:rPr>
        <w:instrText xml:space="preserve"> QUOTE </w:instrText>
      </w:r>
      <w:r>
        <w:rPr>
          <w:rFonts w:ascii="Times New Roman" w:eastAsia="Times New Roman" w:hAnsi="Times New Roman" w:cs="Times New Roman"/>
          <w:position w:val="-33"/>
          <w:sz w:val="24"/>
          <w:szCs w:val="24"/>
          <w:lang w:eastAsia="en-US"/>
        </w:rPr>
        <w:pict>
          <v:shape id="_x0000_i1026" type="#_x0000_t75" style="width:6pt;height:28.2pt" equationxml="&lt;">
            <v:imagedata r:id="rId6" o:title="" chromakey="white"/>
          </v:shape>
        </w:pict>
      </w:r>
      <w:r>
        <w:rPr>
          <w:rFonts w:ascii="Times New Roman" w:eastAsia="Times New Roman" w:hAnsi="Times New Roman" w:cs="Times New Roman"/>
          <w:iCs/>
          <w:sz w:val="24"/>
          <w:szCs w:val="24"/>
          <w:lang w:eastAsia="en-US"/>
        </w:rPr>
        <w:instrText xml:space="preserve"> </w:instrText>
      </w:r>
      <w:r>
        <w:rPr>
          <w:rFonts w:ascii="Times New Roman" w:eastAsia="Times New Roman" w:hAnsi="Times New Roman" w:cs="Times New Roman"/>
          <w:iCs/>
          <w:sz w:val="24"/>
          <w:szCs w:val="24"/>
          <w:lang w:eastAsia="en-US"/>
        </w:rPr>
        <w:fldChar w:fldCharType="separate"/>
      </w:r>
      <w:r>
        <w:rPr>
          <w:rFonts w:ascii="Times New Roman" w:eastAsia="Times New Roman" w:hAnsi="Times New Roman" w:cs="Times New Roman"/>
          <w:position w:val="-33"/>
          <w:sz w:val="24"/>
          <w:szCs w:val="24"/>
          <w:lang w:eastAsia="en-US"/>
        </w:rPr>
        <w:pict>
          <v:shape id="_x0000_i1027" type="#_x0000_t75" style="width:6pt;height:28.2pt" equationxml="&lt;">
            <v:imagedata r:id="rId6" o:title="" chromakey="white"/>
          </v:shape>
        </w:pict>
      </w:r>
      <w:r>
        <w:rPr>
          <w:rFonts w:ascii="Times New Roman" w:eastAsia="Times New Roman" w:hAnsi="Times New Roman" w:cs="Times New Roman"/>
          <w:iCs/>
          <w:sz w:val="24"/>
          <w:szCs w:val="24"/>
          <w:lang w:eastAsia="en-US"/>
        </w:rPr>
        <w:fldChar w:fldCharType="end"/>
      </w:r>
      <w:r>
        <w:rPr>
          <w:rFonts w:ascii="Times New Roman" w:eastAsia="Times New Roman" w:hAnsi="Times New Roman" w:cs="Times New Roman"/>
          <w:iCs/>
          <w:sz w:val="24"/>
          <w:szCs w:val="24"/>
          <w:lang w:eastAsia="en-US"/>
        </w:rPr>
        <w:t xml:space="preserve"> </w:t>
      </w:r>
      <w:proofErr w:type="gramStart"/>
      <w:r>
        <w:rPr>
          <w:rFonts w:ascii="Times New Roman" w:eastAsia="Times New Roman" w:hAnsi="Times New Roman" w:cs="Times New Roman"/>
          <w:iCs/>
          <w:sz w:val="24"/>
          <w:szCs w:val="24"/>
          <w:lang w:eastAsia="en-US"/>
        </w:rPr>
        <w:t>is</w:t>
      </w:r>
      <w:proofErr w:type="gramEnd"/>
      <w:r>
        <w:rPr>
          <w:rFonts w:ascii="Times New Roman" w:eastAsia="Times New Roman" w:hAnsi="Times New Roman" w:cs="Times New Roman"/>
          <w:iCs/>
          <w:sz w:val="24"/>
          <w:szCs w:val="24"/>
          <w:lang w:eastAsia="en-US"/>
        </w:rPr>
        <w:t xml:space="preserve"> the rate of a particular reaction</w:t>
      </w:r>
    </w:p>
    <w:p w:rsidR="006E20A6" w:rsidRDefault="006E20A6" w:rsidP="006E20A6">
      <w:pPr>
        <w:spacing w:before="112" w:after="0" w:line="264" w:lineRule="auto"/>
        <w:jc w:val="both"/>
        <w:textAlignment w:val="baseline"/>
        <w:rPr>
          <w:rFonts w:ascii="Times New Roman" w:eastAsia="Times New Roman" w:hAnsi="Times New Roman" w:cs="Times New Roman"/>
          <w:iCs/>
          <w:sz w:val="24"/>
          <w:szCs w:val="24"/>
          <w:lang w:eastAsia="en-US"/>
        </w:rPr>
      </w:pPr>
      <w:r>
        <w:rPr>
          <w:rFonts w:ascii="Times New Roman" w:eastAsia="Times New Roman" w:hAnsi="Times New Roman" w:cs="Times New Roman"/>
          <w:iCs/>
          <w:sz w:val="24"/>
          <w:szCs w:val="24"/>
          <w:lang w:eastAsia="en-US"/>
        </w:rPr>
        <w:fldChar w:fldCharType="begin"/>
      </w:r>
      <w:r>
        <w:rPr>
          <w:rFonts w:ascii="Times New Roman" w:eastAsia="Times New Roman" w:hAnsi="Times New Roman" w:cs="Times New Roman"/>
          <w:iCs/>
          <w:sz w:val="24"/>
          <w:szCs w:val="24"/>
          <w:lang w:eastAsia="en-US"/>
        </w:rPr>
        <w:instrText xml:space="preserve"> QUOTE </w:instrText>
      </w:r>
      <w:r>
        <w:rPr>
          <w:rFonts w:ascii="Times New Roman" w:eastAsia="Times New Roman" w:hAnsi="Times New Roman" w:cs="Times New Roman"/>
          <w:position w:val="-34"/>
          <w:sz w:val="24"/>
          <w:szCs w:val="24"/>
          <w:lang w:eastAsia="en-US"/>
        </w:rPr>
        <w:pict>
          <v:shape id="_x0000_i1028" type="#_x0000_t75" style="width:106.8pt;height:28.2pt" equationxml="&lt;">
            <v:imagedata r:id="rId7" o:title="" chromakey="white"/>
          </v:shape>
        </w:pict>
      </w:r>
      <w:r>
        <w:rPr>
          <w:rFonts w:ascii="Times New Roman" w:eastAsia="Times New Roman" w:hAnsi="Times New Roman" w:cs="Times New Roman"/>
          <w:iCs/>
          <w:sz w:val="24"/>
          <w:szCs w:val="24"/>
          <w:lang w:eastAsia="en-US"/>
        </w:rPr>
        <w:instrText xml:space="preserve"> </w:instrText>
      </w:r>
      <w:r>
        <w:rPr>
          <w:rFonts w:ascii="Times New Roman" w:eastAsia="Times New Roman" w:hAnsi="Times New Roman" w:cs="Times New Roman"/>
          <w:iCs/>
          <w:sz w:val="24"/>
          <w:szCs w:val="24"/>
          <w:lang w:eastAsia="en-US"/>
        </w:rPr>
        <w:fldChar w:fldCharType="separate"/>
      </w:r>
      <w:r>
        <w:rPr>
          <w:rFonts w:ascii="Times New Roman" w:eastAsia="Times New Roman" w:hAnsi="Times New Roman" w:cs="Times New Roman"/>
          <w:position w:val="-34"/>
          <w:sz w:val="24"/>
          <w:szCs w:val="24"/>
          <w:lang w:eastAsia="en-US"/>
        </w:rPr>
        <w:pict>
          <v:shape id="_x0000_i1029" type="#_x0000_t75" style="width:106.8pt;height:28.2pt" equationxml="&lt;">
            <v:imagedata r:id="rId7" o:title="" chromakey="white"/>
          </v:shape>
        </w:pict>
      </w:r>
      <w:r>
        <w:rPr>
          <w:rFonts w:ascii="Times New Roman" w:eastAsia="Times New Roman" w:hAnsi="Times New Roman" w:cs="Times New Roman"/>
          <w:iCs/>
          <w:sz w:val="24"/>
          <w:szCs w:val="24"/>
          <w:lang w:eastAsia="en-US"/>
        </w:rPr>
        <w:fldChar w:fldCharType="end"/>
      </w:r>
      <w:r>
        <w:rPr>
          <w:rFonts w:ascii="Times New Roman" w:eastAsia="Times New Roman" w:hAnsi="Times New Roman" w:cs="Times New Roman"/>
          <w:iCs/>
          <w:sz w:val="24"/>
          <w:szCs w:val="24"/>
          <w:lang w:eastAsia="en-US"/>
        </w:rPr>
        <w:t>=</w:t>
      </w:r>
      <w:r>
        <w:rPr>
          <w:iCs/>
        </w:rPr>
        <w:t xml:space="preserve"> =</w:t>
      </w:r>
      <m:oMath>
        <m:sSubSup>
          <m:sSubSupPr>
            <m:ctrlPr>
              <w:rPr>
                <w:rFonts w:ascii="Cambria Math" w:hAnsi="Cambria Math"/>
                <w:iCs/>
                <w:sz w:val="24"/>
                <w:szCs w:val="24"/>
              </w:rPr>
            </m:ctrlPr>
          </m:sSubSupPr>
          <m:e>
            <m:r>
              <w:rPr>
                <w:rFonts w:ascii="Cambria Math" w:hAnsi="Cambria Math"/>
              </w:rPr>
              <m:t>p</m:t>
            </m:r>
          </m:e>
          <m:sub>
            <m:sSub>
              <m:sSubPr>
                <m:ctrlPr>
                  <w:rPr>
                    <w:rFonts w:ascii="Cambria Math" w:hAnsi="Cambria Math"/>
                    <w:iCs/>
                    <w:sz w:val="24"/>
                    <w:szCs w:val="24"/>
                  </w:rPr>
                </m:ctrlPr>
              </m:sSubPr>
              <m:e>
                <m:r>
                  <w:rPr>
                    <w:rFonts w:ascii="Cambria Math" w:hAnsi="Cambria Math"/>
                  </w:rPr>
                  <m:t>H</m:t>
                </m:r>
              </m:e>
              <m:sub>
                <m:r>
                  <m:rPr>
                    <m:sty m:val="p"/>
                  </m:rPr>
                  <w:rPr>
                    <w:rFonts w:ascii="Cambria Math" w:hAnsi="Cambria Math"/>
                  </w:rPr>
                  <m:t>2</m:t>
                </m:r>
              </m:sub>
            </m:sSub>
          </m:sub>
          <m:sup>
            <m:sSub>
              <m:sSubPr>
                <m:ctrlPr>
                  <w:rPr>
                    <w:rFonts w:ascii="Cambria Math" w:hAnsi="Cambria Math"/>
                    <w:iCs/>
                    <w:sz w:val="24"/>
                    <w:szCs w:val="24"/>
                  </w:rPr>
                </m:ctrlPr>
              </m:sSubPr>
              <m:e>
                <m:r>
                  <w:rPr>
                    <w:rFonts w:ascii="Cambria Math" w:hAnsi="Cambria Math"/>
                  </w:rPr>
                  <m:t>F</m:t>
                </m:r>
              </m:e>
              <m:sub>
                <m:r>
                  <w:rPr>
                    <w:rFonts w:ascii="Cambria Math" w:hAnsi="Cambria Math"/>
                  </w:rPr>
                  <m:t>fwd</m:t>
                </m:r>
              </m:sub>
            </m:sSub>
          </m:sup>
        </m:sSubSup>
        <m:r>
          <m:rPr>
            <m:sty m:val="p"/>
          </m:rPr>
          <w:rPr>
            <w:rFonts w:ascii="Cambria Math" w:hAnsi="Cambria Math"/>
          </w:rPr>
          <m:t>∙</m:t>
        </m:r>
        <m:sSub>
          <m:sSubPr>
            <m:ctrlPr>
              <w:rPr>
                <w:rFonts w:ascii="Cambria Math" w:hAnsi="Cambria Math"/>
                <w:iCs/>
                <w:sz w:val="24"/>
                <w:szCs w:val="24"/>
              </w:rPr>
            </m:ctrlPr>
          </m:sSubPr>
          <m:e>
            <m:r>
              <w:rPr>
                <w:rFonts w:ascii="Cambria Math" w:hAnsi="Cambria Math"/>
              </w:rPr>
              <m:t>DrivingForce</m:t>
            </m:r>
          </m:e>
          <m:sub>
            <m:r>
              <w:rPr>
                <w:rFonts w:ascii="Cambria Math" w:hAnsi="Cambria Math"/>
              </w:rPr>
              <m:t>fwd</m:t>
            </m:r>
          </m:sub>
        </m:sSub>
        <m:r>
          <m:rPr>
            <m:sty m:val="p"/>
          </m:rPr>
          <w:rPr>
            <w:rFonts w:ascii="Cambria Math" w:hAnsi="Cambria Math"/>
          </w:rPr>
          <m:t>-</m:t>
        </m:r>
        <m:sSubSup>
          <m:sSubSupPr>
            <m:ctrlPr>
              <w:rPr>
                <w:rFonts w:ascii="Cambria Math" w:hAnsi="Cambria Math"/>
                <w:iCs/>
                <w:sz w:val="24"/>
                <w:szCs w:val="24"/>
              </w:rPr>
            </m:ctrlPr>
          </m:sSubSupPr>
          <m:e>
            <m:r>
              <w:rPr>
                <w:rFonts w:ascii="Cambria Math" w:hAnsi="Cambria Math"/>
              </w:rPr>
              <m:t>p</m:t>
            </m:r>
          </m:e>
          <m:sub>
            <m:sSub>
              <m:sSubPr>
                <m:ctrlPr>
                  <w:rPr>
                    <w:rFonts w:ascii="Cambria Math" w:hAnsi="Cambria Math"/>
                    <w:iCs/>
                    <w:sz w:val="24"/>
                    <w:szCs w:val="24"/>
                  </w:rPr>
                </m:ctrlPr>
              </m:sSubPr>
              <m:e>
                <m:r>
                  <w:rPr>
                    <w:rFonts w:ascii="Cambria Math" w:hAnsi="Cambria Math"/>
                  </w:rPr>
                  <m:t>H</m:t>
                </m:r>
              </m:e>
              <m:sub>
                <m:r>
                  <m:rPr>
                    <m:sty m:val="p"/>
                  </m:rPr>
                  <w:rPr>
                    <w:rFonts w:ascii="Cambria Math" w:hAnsi="Cambria Math"/>
                  </w:rPr>
                  <m:t>2</m:t>
                </m:r>
              </m:sub>
            </m:sSub>
          </m:sub>
          <m:sup>
            <m:sSub>
              <m:sSubPr>
                <m:ctrlPr>
                  <w:rPr>
                    <w:rFonts w:ascii="Cambria Math" w:hAnsi="Cambria Math"/>
                    <w:iCs/>
                    <w:sz w:val="24"/>
                    <w:szCs w:val="24"/>
                  </w:rPr>
                </m:ctrlPr>
              </m:sSubPr>
              <m:e>
                <m:r>
                  <w:rPr>
                    <w:rFonts w:ascii="Cambria Math" w:hAnsi="Cambria Math"/>
                  </w:rPr>
                  <m:t>F</m:t>
                </m:r>
              </m:e>
              <m:sub>
                <m:r>
                  <w:rPr>
                    <w:rFonts w:ascii="Cambria Math" w:hAnsi="Cambria Math"/>
                  </w:rPr>
                  <m:t>bwd</m:t>
                </m:r>
              </m:sub>
            </m:sSub>
          </m:sup>
        </m:sSubSup>
        <m:r>
          <m:rPr>
            <m:sty m:val="p"/>
          </m:rPr>
          <w:rPr>
            <w:rFonts w:ascii="Cambria Math" w:hAnsi="Cambria Math"/>
          </w:rPr>
          <m:t>∙</m:t>
        </m:r>
        <m:f>
          <m:fPr>
            <m:ctrlPr>
              <w:rPr>
                <w:rFonts w:ascii="Cambria Math" w:hAnsi="Cambria Math"/>
                <w:iCs/>
                <w:sz w:val="24"/>
                <w:szCs w:val="24"/>
              </w:rPr>
            </m:ctrlPr>
          </m:fPr>
          <m:num>
            <m:sSub>
              <m:sSubPr>
                <m:ctrlPr>
                  <w:rPr>
                    <w:rFonts w:ascii="Cambria Math" w:hAnsi="Cambria Math"/>
                    <w:iCs/>
                    <w:sz w:val="24"/>
                    <w:szCs w:val="24"/>
                  </w:rPr>
                </m:ctrlPr>
              </m:sSubPr>
              <m:e>
                <m:r>
                  <w:rPr>
                    <w:rFonts w:ascii="Cambria Math" w:hAnsi="Cambria Math"/>
                  </w:rPr>
                  <m:t>DrivingForce</m:t>
                </m:r>
              </m:e>
              <m:sub>
                <m:r>
                  <w:rPr>
                    <w:rFonts w:ascii="Cambria Math" w:hAnsi="Cambria Math"/>
                  </w:rPr>
                  <m:t>bwd</m:t>
                </m:r>
              </m:sub>
            </m:sSub>
          </m:num>
          <m:den>
            <m:r>
              <w:rPr>
                <w:rFonts w:ascii="Cambria Math" w:hAnsi="Cambria Math"/>
              </w:rPr>
              <m:t>Keq</m:t>
            </m:r>
          </m:den>
        </m:f>
        <m:r>
          <m:rPr>
            <m:sty m:val="p"/>
          </m:rPr>
          <w:rPr>
            <w:rFonts w:ascii="Cambria Math" w:hAnsi="Cambria Math"/>
          </w:rPr>
          <m:t xml:space="preserve">          </m:t>
        </m:r>
      </m:oMath>
      <w:r>
        <w:rPr>
          <w:rFonts w:ascii="Times New Roman" w:eastAsia="Times New Roman" w:hAnsi="Times New Roman" w:cs="Times New Roman"/>
          <w:iCs/>
          <w:sz w:val="24"/>
          <w:szCs w:val="24"/>
          <w:lang w:eastAsia="en-US"/>
        </w:rPr>
        <w:fldChar w:fldCharType="begin"/>
      </w:r>
      <w:r>
        <w:rPr>
          <w:rFonts w:ascii="Times New Roman" w:eastAsia="Times New Roman" w:hAnsi="Times New Roman" w:cs="Times New Roman"/>
          <w:iCs/>
          <w:sz w:val="24"/>
          <w:szCs w:val="24"/>
          <w:lang w:eastAsia="en-US"/>
        </w:rPr>
        <w:instrText xml:space="preserve"> QUOTE </w:instrText>
      </w:r>
      <w:r>
        <w:rPr>
          <w:rFonts w:ascii="Times New Roman" w:eastAsia="Times New Roman" w:hAnsi="Times New Roman" w:cs="Times New Roman"/>
          <w:position w:val="-44"/>
          <w:sz w:val="24"/>
          <w:szCs w:val="24"/>
          <w:lang w:eastAsia="en-US"/>
        </w:rPr>
        <w:pict>
          <v:shape id="_x0000_i1030" type="#_x0000_t75" style="width:304.8pt;height:36.6pt" equationxml="&lt;">
            <v:imagedata r:id="rId8" o:title="" chromakey="white"/>
          </v:shape>
        </w:pict>
      </w:r>
      <w:r>
        <w:rPr>
          <w:rFonts w:ascii="Times New Roman" w:eastAsia="Times New Roman" w:hAnsi="Times New Roman" w:cs="Times New Roman"/>
          <w:iCs/>
          <w:sz w:val="24"/>
          <w:szCs w:val="24"/>
          <w:lang w:eastAsia="en-US"/>
        </w:rPr>
        <w:instrText xml:space="preserve"> </w:instrText>
      </w:r>
      <w:r>
        <w:rPr>
          <w:rFonts w:ascii="Times New Roman" w:eastAsia="Times New Roman" w:hAnsi="Times New Roman" w:cs="Times New Roman"/>
          <w:iCs/>
          <w:sz w:val="24"/>
          <w:szCs w:val="24"/>
          <w:lang w:eastAsia="en-US"/>
        </w:rPr>
        <w:fldChar w:fldCharType="end"/>
      </w:r>
    </w:p>
    <w:p w:rsidR="006E20A6" w:rsidRDefault="006E20A6" w:rsidP="006E20A6">
      <w:pPr>
        <w:spacing w:before="112" w:after="0" w:line="264" w:lineRule="auto"/>
        <w:jc w:val="both"/>
        <w:textAlignment w:val="baseline"/>
        <w:rPr>
          <w:rFonts w:ascii="Times New Roman" w:eastAsia="Times New Roman" w:hAnsi="Times New Roman" w:cs="Times New Roman"/>
          <w:iCs/>
          <w:sz w:val="24"/>
          <w:szCs w:val="24"/>
          <w:lang w:eastAsia="en-US"/>
        </w:rPr>
      </w:pPr>
      <w:r>
        <w:rPr>
          <w:rFonts w:ascii="Times New Roman" w:eastAsia="Times New Roman" w:hAnsi="Times New Roman" w:cs="Times New Roman"/>
          <w:iCs/>
          <w:sz w:val="24"/>
          <w:szCs w:val="24"/>
          <w:lang w:eastAsia="en-US"/>
        </w:rPr>
        <w:fldChar w:fldCharType="begin"/>
      </w:r>
      <w:r>
        <w:rPr>
          <w:rFonts w:ascii="Times New Roman" w:eastAsia="Times New Roman" w:hAnsi="Times New Roman" w:cs="Times New Roman"/>
          <w:iCs/>
          <w:sz w:val="24"/>
          <w:szCs w:val="24"/>
          <w:lang w:eastAsia="en-US"/>
        </w:rPr>
        <w:instrText xml:space="preserve"> QUOTE </w:instrText>
      </w:r>
      <w:r>
        <w:rPr>
          <w:rFonts w:ascii="Times New Roman" w:eastAsia="Times New Roman" w:hAnsi="Times New Roman" w:cs="Times New Roman"/>
          <w:position w:val="-34"/>
          <w:sz w:val="24"/>
          <w:szCs w:val="24"/>
          <w:lang w:eastAsia="en-US"/>
        </w:rPr>
        <w:pict>
          <v:shape id="_x0000_i1031" type="#_x0000_t75" style="width:94.2pt;height:28.2pt" equationxml="&lt;">
            <v:imagedata r:id="rId9" o:title="" chromakey="white"/>
          </v:shape>
        </w:pict>
      </w:r>
      <w:r>
        <w:rPr>
          <w:rFonts w:ascii="Times New Roman" w:eastAsia="Times New Roman" w:hAnsi="Times New Roman" w:cs="Times New Roman"/>
          <w:iCs/>
          <w:sz w:val="24"/>
          <w:szCs w:val="24"/>
          <w:lang w:eastAsia="en-US"/>
        </w:rPr>
        <w:instrText xml:space="preserve"> </w:instrText>
      </w:r>
      <w:r>
        <w:rPr>
          <w:rFonts w:ascii="Times New Roman" w:eastAsia="Times New Roman" w:hAnsi="Times New Roman" w:cs="Times New Roman"/>
          <w:iCs/>
          <w:sz w:val="24"/>
          <w:szCs w:val="24"/>
          <w:lang w:eastAsia="en-US"/>
        </w:rPr>
        <w:fldChar w:fldCharType="separate"/>
      </w:r>
      <w:r>
        <w:rPr>
          <w:rFonts w:ascii="Times New Roman" w:eastAsia="Times New Roman" w:hAnsi="Times New Roman" w:cs="Times New Roman"/>
          <w:position w:val="-34"/>
          <w:sz w:val="24"/>
          <w:szCs w:val="24"/>
          <w:lang w:eastAsia="en-US"/>
        </w:rPr>
        <w:pict>
          <v:shape id="_x0000_i1032" type="#_x0000_t75" style="width:94.2pt;height:28.2pt" equationxml="&lt;">
            <v:imagedata r:id="rId9" o:title="" chromakey="white"/>
          </v:shape>
        </w:pict>
      </w:r>
      <w:r>
        <w:rPr>
          <w:rFonts w:ascii="Times New Roman" w:eastAsia="Times New Roman" w:hAnsi="Times New Roman" w:cs="Times New Roman"/>
          <w:iCs/>
          <w:sz w:val="24"/>
          <w:szCs w:val="24"/>
          <w:lang w:eastAsia="en-US"/>
        </w:rPr>
        <w:fldChar w:fldCharType="end"/>
      </w:r>
      <w:r>
        <w:rPr>
          <w:rFonts w:ascii="Times New Roman" w:eastAsia="Times New Roman" w:hAnsi="Times New Roman" w:cs="Times New Roman"/>
          <w:iCs/>
          <w:sz w:val="24"/>
          <w:szCs w:val="24"/>
          <w:lang w:eastAsia="en-US"/>
        </w:rPr>
        <w:t>=</w:t>
      </w:r>
      <w:r>
        <w:rPr>
          <w:rFonts w:ascii="Times New Roman" w:eastAsia="Times New Roman" w:hAnsi="Times New Roman" w:cs="Times New Roman"/>
          <w:iCs/>
          <w:sz w:val="24"/>
          <w:szCs w:val="24"/>
          <w:lang w:eastAsia="en-US"/>
        </w:rPr>
        <w:fldChar w:fldCharType="begin"/>
      </w:r>
      <w:r>
        <w:rPr>
          <w:rFonts w:ascii="Times New Roman" w:eastAsia="Times New Roman" w:hAnsi="Times New Roman" w:cs="Times New Roman"/>
          <w:iCs/>
          <w:sz w:val="24"/>
          <w:szCs w:val="24"/>
          <w:lang w:eastAsia="en-US"/>
        </w:rPr>
        <w:instrText xml:space="preserve"> QUOTE </w:instrText>
      </w:r>
      <w:r>
        <w:rPr>
          <w:rFonts w:ascii="Times New Roman" w:eastAsia="Times New Roman" w:hAnsi="Times New Roman" w:cs="Times New Roman"/>
          <w:position w:val="-38"/>
          <w:sz w:val="24"/>
          <w:szCs w:val="24"/>
          <w:lang w:eastAsia="en-US"/>
        </w:rPr>
        <w:pict>
          <v:shape id="_x0000_i1033" type="#_x0000_t75" style="width:166.2pt;height:31.8pt" equationxml="&lt;">
            <v:imagedata r:id="rId10" o:title="" chromakey="white"/>
          </v:shape>
        </w:pict>
      </w:r>
      <w:r>
        <w:rPr>
          <w:rFonts w:ascii="Times New Roman" w:eastAsia="Times New Roman" w:hAnsi="Times New Roman" w:cs="Times New Roman"/>
          <w:iCs/>
          <w:sz w:val="24"/>
          <w:szCs w:val="24"/>
          <w:lang w:eastAsia="en-US"/>
        </w:rPr>
        <w:instrText xml:space="preserve"> </w:instrText>
      </w:r>
      <w:r>
        <w:rPr>
          <w:rFonts w:ascii="Times New Roman" w:eastAsia="Times New Roman" w:hAnsi="Times New Roman" w:cs="Times New Roman"/>
          <w:iCs/>
          <w:sz w:val="24"/>
          <w:szCs w:val="24"/>
          <w:lang w:eastAsia="en-US"/>
        </w:rPr>
        <w:fldChar w:fldCharType="separate"/>
      </w:r>
      <w:r>
        <w:rPr>
          <w:rFonts w:ascii="Times New Roman" w:eastAsia="Times New Roman" w:hAnsi="Times New Roman" w:cs="Times New Roman"/>
          <w:position w:val="-38"/>
          <w:sz w:val="24"/>
          <w:szCs w:val="24"/>
          <w:lang w:eastAsia="en-US"/>
        </w:rPr>
        <w:pict>
          <v:shape id="_x0000_i1034" type="#_x0000_t75" style="width:166.2pt;height:31.8pt" equationxml="&lt;">
            <v:imagedata r:id="rId10" o:title="" chromakey="white"/>
          </v:shape>
        </w:pict>
      </w:r>
      <w:r>
        <w:rPr>
          <w:rFonts w:ascii="Times New Roman" w:eastAsia="Times New Roman" w:hAnsi="Times New Roman" w:cs="Times New Roman"/>
          <w:iCs/>
          <w:sz w:val="24"/>
          <w:szCs w:val="24"/>
          <w:lang w:eastAsia="en-US"/>
        </w:rPr>
        <w:fldChar w:fldCharType="end"/>
      </w:r>
    </w:p>
    <w:p w:rsidR="006E20A6" w:rsidRDefault="006E20A6" w:rsidP="006E20A6">
      <w:pPr>
        <w:spacing w:before="112" w:after="0" w:line="264" w:lineRule="auto"/>
        <w:jc w:val="both"/>
        <w:textAlignment w:val="baseline"/>
        <w:rPr>
          <w:rFonts w:ascii="Times New Roman" w:eastAsia="Times New Roman" w:hAnsi="Times New Roman" w:cs="Times New Roman"/>
          <w:iCs/>
          <w:sz w:val="24"/>
          <w:szCs w:val="24"/>
          <w:lang w:eastAsia="en-US"/>
        </w:rPr>
      </w:pPr>
      <w:r>
        <w:rPr>
          <w:rFonts w:ascii="Times New Roman" w:eastAsia="Times New Roman" w:hAnsi="Times New Roman" w:cs="Times New Roman"/>
          <w:sz w:val="24"/>
          <w:szCs w:val="24"/>
          <w:lang w:eastAsia="en-US"/>
        </w:rPr>
        <w:pict>
          <v:shape id="_x0000_i1035" type="#_x0000_t75" style="width:128.4pt;height:44.4pt" equationxml="&lt;">
            <v:imagedata r:id="rId11" o:title="" chromakey="white"/>
          </v:shape>
        </w:pict>
      </w:r>
    </w:p>
    <w:p w:rsidR="006E20A6" w:rsidRDefault="006E20A6" w:rsidP="006E20A6">
      <w:pPr>
        <w:spacing w:before="112" w:after="0" w:line="264" w:lineRule="auto"/>
        <w:textAlignment w:val="baseline"/>
        <w:rPr>
          <w:rFonts w:ascii="Times New Roman" w:eastAsia="Times New Roman" w:hAnsi="Times New Roman" w:cs="Times New Roman"/>
          <w:iCs/>
          <w:sz w:val="24"/>
          <w:szCs w:val="24"/>
          <w:lang w:eastAsia="en-US"/>
        </w:rPr>
      </w:pPr>
      <w:r>
        <w:rPr>
          <w:rFonts w:ascii="Times New Roman" w:eastAsia="Times New Roman" w:hAnsi="Times New Roman" w:cs="Times New Roman"/>
          <w:iCs/>
          <w:sz w:val="24"/>
          <w:szCs w:val="24"/>
          <w:lang w:eastAsia="en-US"/>
        </w:rPr>
        <w:fldChar w:fldCharType="begin"/>
      </w:r>
      <w:r>
        <w:rPr>
          <w:rFonts w:ascii="Times New Roman" w:eastAsia="Times New Roman" w:hAnsi="Times New Roman" w:cs="Times New Roman"/>
          <w:iCs/>
          <w:sz w:val="24"/>
          <w:szCs w:val="24"/>
          <w:lang w:eastAsia="en-US"/>
        </w:rPr>
        <w:instrText xml:space="preserve"> QUOTE </w:instrText>
      </w:r>
      <w:r>
        <w:rPr>
          <w:rFonts w:ascii="Times New Roman" w:eastAsia="Times New Roman" w:hAnsi="Times New Roman" w:cs="Times New Roman"/>
          <w:position w:val="-34"/>
          <w:sz w:val="24"/>
          <w:szCs w:val="24"/>
          <w:lang w:eastAsia="en-US"/>
        </w:rPr>
        <w:pict>
          <v:shape id="_x0000_i1036" type="#_x0000_t75" style="width:17.4pt;height:28.2pt" equationxml="&lt;">
            <v:imagedata r:id="rId12" o:title="" chromakey="white"/>
          </v:shape>
        </w:pict>
      </w:r>
      <w:r>
        <w:rPr>
          <w:rFonts w:ascii="Times New Roman" w:eastAsia="Times New Roman" w:hAnsi="Times New Roman" w:cs="Times New Roman"/>
          <w:iCs/>
          <w:sz w:val="24"/>
          <w:szCs w:val="24"/>
          <w:lang w:eastAsia="en-US"/>
        </w:rPr>
        <w:instrText xml:space="preserve"> </w:instrText>
      </w:r>
      <w:r>
        <w:rPr>
          <w:rFonts w:ascii="Times New Roman" w:eastAsia="Times New Roman" w:hAnsi="Times New Roman" w:cs="Times New Roman"/>
          <w:iCs/>
          <w:sz w:val="24"/>
          <w:szCs w:val="24"/>
          <w:lang w:eastAsia="en-US"/>
        </w:rPr>
        <w:fldChar w:fldCharType="separate"/>
      </w:r>
      <w:r>
        <w:rPr>
          <w:rFonts w:ascii="Times New Roman" w:eastAsia="Times New Roman" w:hAnsi="Times New Roman" w:cs="Times New Roman"/>
          <w:position w:val="-34"/>
          <w:sz w:val="24"/>
          <w:szCs w:val="24"/>
          <w:lang w:eastAsia="en-US"/>
        </w:rPr>
        <w:pict>
          <v:shape id="_x0000_i1037" type="#_x0000_t75" style="width:17.4pt;height:28.2pt" equationxml="&lt;">
            <v:imagedata r:id="rId12" o:title="" chromakey="white"/>
          </v:shape>
        </w:pict>
      </w:r>
      <w:r>
        <w:rPr>
          <w:rFonts w:ascii="Times New Roman" w:eastAsia="Times New Roman" w:hAnsi="Times New Roman" w:cs="Times New Roman"/>
          <w:iCs/>
          <w:sz w:val="24"/>
          <w:szCs w:val="24"/>
          <w:lang w:eastAsia="en-US"/>
        </w:rPr>
        <w:fldChar w:fldCharType="end"/>
      </w:r>
      <w:r>
        <w:rPr>
          <w:rFonts w:ascii="Times New Roman" w:eastAsia="Times New Roman" w:hAnsi="Times New Roman" w:cs="Times New Roman"/>
          <w:iCs/>
          <w:sz w:val="24"/>
          <w:szCs w:val="24"/>
          <w:lang w:eastAsia="en-US"/>
        </w:rPr>
        <w:t xml:space="preserve"> </w:t>
      </w:r>
      <w:proofErr w:type="gramStart"/>
      <w:r>
        <w:rPr>
          <w:rFonts w:ascii="Times New Roman" w:eastAsia="Times New Roman" w:hAnsi="Times New Roman" w:cs="Times New Roman"/>
          <w:iCs/>
          <w:sz w:val="24"/>
          <w:szCs w:val="24"/>
          <w:lang w:eastAsia="en-US"/>
        </w:rPr>
        <w:t>is</w:t>
      </w:r>
      <w:proofErr w:type="gramEnd"/>
      <w:r>
        <w:rPr>
          <w:rFonts w:ascii="Times New Roman" w:eastAsia="Times New Roman" w:hAnsi="Times New Roman" w:cs="Times New Roman"/>
          <w:iCs/>
          <w:sz w:val="24"/>
          <w:szCs w:val="24"/>
          <w:lang w:eastAsia="en-US"/>
        </w:rPr>
        <w:t xml:space="preserve"> the kinetic rate constant of surface cont</w:t>
      </w:r>
      <w:r w:rsidR="0001380C">
        <w:rPr>
          <w:rFonts w:ascii="Times New Roman" w:eastAsia="Times New Roman" w:hAnsi="Times New Roman" w:cs="Times New Roman"/>
          <w:iCs/>
          <w:sz w:val="24"/>
          <w:szCs w:val="24"/>
          <w:lang w:eastAsia="en-US"/>
        </w:rPr>
        <w:t>rol step determined by the LFER</w:t>
      </w:r>
      <w:r>
        <w:rPr>
          <w:rFonts w:ascii="Times New Roman" w:eastAsia="Times New Roman" w:hAnsi="Times New Roman" w:cs="Times New Roman"/>
          <w:iCs/>
          <w:sz w:val="24"/>
          <w:szCs w:val="24"/>
          <w:lang w:eastAsia="en-US"/>
        </w:rPr>
        <w:t>.</w:t>
      </w:r>
    </w:p>
    <w:p w:rsidR="006E20A6" w:rsidRDefault="006E20A6" w:rsidP="006E20A6">
      <w:pPr>
        <w:spacing w:before="112" w:after="0" w:line="264" w:lineRule="auto"/>
        <w:textAlignment w:val="baseline"/>
        <w:rPr>
          <w:rFonts w:ascii="Times New Roman" w:eastAsia="Times New Roman" w:hAnsi="Times New Roman" w:cs="Times New Roman"/>
          <w:sz w:val="24"/>
          <w:szCs w:val="24"/>
          <w:lang w:eastAsia="en-US"/>
        </w:rPr>
      </w:pPr>
      <w:r>
        <w:rPr>
          <w:rFonts w:ascii="Times New Roman" w:eastAsia="Times New Roman" w:hAnsi="Times New Roman" w:cs="Times New Roman"/>
          <w:iCs/>
          <w:sz w:val="24"/>
          <w:szCs w:val="24"/>
          <w:lang w:eastAsia="en-US"/>
        </w:rPr>
        <w:t xml:space="preserve"> </w:t>
      </w:r>
      <w:r>
        <w:rPr>
          <w:rFonts w:ascii="Arial" w:eastAsia="Times New Roman" w:hAnsi="Arial" w:cs="Arial"/>
          <w:color w:val="4D4E53"/>
          <w:sz w:val="37"/>
          <w:szCs w:val="37"/>
          <w:lang w:eastAsia="en-US"/>
        </w:rPr>
        <w:fldChar w:fldCharType="begin"/>
      </w:r>
      <w:r>
        <w:rPr>
          <w:rFonts w:ascii="Arial" w:eastAsia="Times New Roman" w:hAnsi="Arial" w:cs="Arial"/>
          <w:color w:val="4D4E53"/>
          <w:sz w:val="37"/>
          <w:szCs w:val="37"/>
          <w:lang w:eastAsia="en-US"/>
        </w:rPr>
        <w:instrText xml:space="preserve"> QUOTE </w:instrText>
      </w:r>
      <w:r>
        <w:rPr>
          <w:rFonts w:ascii="Times New Roman" w:eastAsia="Times New Roman" w:hAnsi="Times New Roman" w:cs="Times New Roman"/>
          <w:position w:val="-36"/>
          <w:sz w:val="24"/>
          <w:szCs w:val="24"/>
          <w:lang w:eastAsia="en-US"/>
        </w:rPr>
        <w:pict>
          <v:shape id="_x0000_i1038" type="#_x0000_t75" style="width:10.2pt;height:35.4pt" equationxml="&lt;">
            <v:imagedata r:id="rId13" o:title="" chromakey="white"/>
          </v:shape>
        </w:pict>
      </w:r>
      <w:r>
        <w:rPr>
          <w:rFonts w:ascii="Arial" w:eastAsia="Times New Roman" w:hAnsi="Arial" w:cs="Arial"/>
          <w:color w:val="4D4E53"/>
          <w:sz w:val="37"/>
          <w:szCs w:val="37"/>
          <w:lang w:eastAsia="en-US"/>
        </w:rPr>
        <w:instrText xml:space="preserve"> </w:instrText>
      </w:r>
      <w:r>
        <w:rPr>
          <w:rFonts w:ascii="Arial" w:eastAsia="Times New Roman" w:hAnsi="Arial" w:cs="Arial"/>
          <w:color w:val="4D4E53"/>
          <w:sz w:val="37"/>
          <w:szCs w:val="37"/>
          <w:lang w:eastAsia="en-US"/>
        </w:rPr>
        <w:fldChar w:fldCharType="separate"/>
      </w:r>
      <w:r>
        <w:rPr>
          <w:rFonts w:ascii="Times New Roman" w:eastAsia="Times New Roman" w:hAnsi="Times New Roman" w:cs="Times New Roman"/>
          <w:position w:val="-36"/>
          <w:sz w:val="24"/>
          <w:szCs w:val="24"/>
          <w:lang w:eastAsia="en-US"/>
        </w:rPr>
        <w:pict>
          <v:shape id="_x0000_i1039" type="#_x0000_t75" style="width:10.2pt;height:35.4pt" equationxml="&lt;">
            <v:imagedata r:id="rId13" o:title="" chromakey="white"/>
          </v:shape>
        </w:pict>
      </w:r>
      <w:r>
        <w:rPr>
          <w:rFonts w:ascii="Arial" w:eastAsia="Times New Roman" w:hAnsi="Arial" w:cs="Arial"/>
          <w:color w:val="4D4E53"/>
          <w:sz w:val="37"/>
          <w:szCs w:val="37"/>
          <w:lang w:eastAsia="en-US"/>
        </w:rPr>
        <w:fldChar w:fldCharType="end"/>
      </w:r>
      <w:r>
        <w:rPr>
          <w:rFonts w:ascii="Arial" w:eastAsia="Times New Roman" w:hAnsi="Arial" w:cs="Arial"/>
          <w:color w:val="4D4E53"/>
          <w:sz w:val="37"/>
          <w:szCs w:val="37"/>
          <w:lang w:eastAsia="en-US"/>
        </w:rPr>
        <w:t xml:space="preserve"> </w:t>
      </w:r>
      <w:proofErr w:type="gramStart"/>
      <w:r>
        <w:rPr>
          <w:rFonts w:ascii="Times New Roman" w:eastAsia="Times New Roman" w:hAnsi="Times New Roman" w:cs="Times New Roman"/>
          <w:iCs/>
          <w:sz w:val="24"/>
          <w:szCs w:val="24"/>
          <w:lang w:eastAsia="en-US"/>
        </w:rPr>
        <w:t>is</w:t>
      </w:r>
      <w:proofErr w:type="gramEnd"/>
      <w:r>
        <w:rPr>
          <w:rFonts w:ascii="Times New Roman" w:eastAsia="Times New Roman" w:hAnsi="Times New Roman" w:cs="Times New Roman"/>
          <w:iCs/>
          <w:sz w:val="24"/>
          <w:szCs w:val="24"/>
          <w:lang w:eastAsia="en-US"/>
        </w:rPr>
        <w:t xml:space="preserve"> the kinetic multiplier for each reaction (e.g. effectiveness factor)</w:t>
      </w:r>
    </w:p>
    <w:p w:rsidR="006E20A6" w:rsidRDefault="006E20A6" w:rsidP="006E20A6">
      <w:pPr>
        <w:spacing w:before="112" w:after="0" w:line="264" w:lineRule="auto"/>
        <w:textAlignment w:val="baseline"/>
        <w:rPr>
          <w:rFonts w:ascii="Times New Roman" w:eastAsia="Times New Roman" w:hAnsi="Times New Roman" w:cs="Times New Roman"/>
          <w:sz w:val="24"/>
          <w:szCs w:val="24"/>
          <w:lang w:eastAsia="en-US"/>
        </w:rPr>
      </w:pPr>
      <w:r>
        <w:rPr>
          <w:rFonts w:ascii="Cambria Math" w:eastAsia="Times New Roman" w:hAnsi="Cambria Math" w:cs="Cambria Math"/>
          <w:sz w:val="24"/>
          <w:szCs w:val="24"/>
          <w:lang w:eastAsia="en-US"/>
        </w:rPr>
        <w:t>𝐷𝑟𝑖𝑣𝑖𝑛𝑔𝐹𝑜𝑟𝑐𝑒</w:t>
      </w:r>
      <w:r>
        <w:rPr>
          <w:rFonts w:ascii="Times New Roman" w:eastAsia="Times New Roman" w:hAnsi="Times New Roman" w:cs="Times New Roman"/>
          <w:sz w:val="24"/>
          <w:szCs w:val="24"/>
          <w:lang w:eastAsia="en-US"/>
        </w:rPr>
        <w:t xml:space="preserve"> is determined by stoichiometry for each reaction, by default, </w:t>
      </w:r>
      <w:r>
        <w:rPr>
          <w:rFonts w:ascii="Times New Roman" w:eastAsia="Times New Roman" w:hAnsi="Times New Roman" w:cs="Times New Roman"/>
          <w:sz w:val="24"/>
          <w:szCs w:val="24"/>
          <w:lang w:eastAsia="en-US"/>
        </w:rPr>
        <w:fldChar w:fldCharType="begin"/>
      </w:r>
      <w:r>
        <w:rPr>
          <w:rFonts w:ascii="Times New Roman" w:eastAsia="Times New Roman" w:hAnsi="Times New Roman" w:cs="Times New Roman"/>
          <w:sz w:val="24"/>
          <w:szCs w:val="24"/>
          <w:lang w:eastAsia="en-US"/>
        </w:rPr>
        <w:instrText xml:space="preserve"> QUOTE </w:instrText>
      </w:r>
      <w:r>
        <w:rPr>
          <w:rFonts w:ascii="Times New Roman" w:eastAsia="Times New Roman" w:hAnsi="Times New Roman" w:cs="Times New Roman"/>
          <w:position w:val="-36"/>
          <w:sz w:val="24"/>
          <w:szCs w:val="24"/>
          <w:lang w:eastAsia="en-US"/>
        </w:rPr>
        <w:pict>
          <v:shape id="_x0000_i1040" type="#_x0000_t75" style="width:23.4pt;height:29.4pt" equationxml="&lt;">
            <v:imagedata r:id="rId14" o:title="" chromakey="white"/>
          </v:shape>
        </w:pict>
      </w:r>
      <w:r>
        <w:rPr>
          <w:rFonts w:ascii="Times New Roman" w:eastAsia="Times New Roman" w:hAnsi="Times New Roman" w:cs="Times New Roman"/>
          <w:sz w:val="24"/>
          <w:szCs w:val="24"/>
          <w:lang w:eastAsia="en-US"/>
        </w:rPr>
        <w:instrText xml:space="preserve"> </w:instrText>
      </w:r>
      <w:r>
        <w:rPr>
          <w:rFonts w:ascii="Times New Roman" w:eastAsia="Times New Roman" w:hAnsi="Times New Roman" w:cs="Times New Roman"/>
          <w:sz w:val="24"/>
          <w:szCs w:val="24"/>
          <w:lang w:eastAsia="en-US"/>
        </w:rPr>
        <w:fldChar w:fldCharType="separate"/>
      </w:r>
      <w:r>
        <w:rPr>
          <w:rFonts w:ascii="Times New Roman" w:eastAsia="Times New Roman" w:hAnsi="Times New Roman" w:cs="Times New Roman"/>
          <w:position w:val="-36"/>
          <w:sz w:val="24"/>
          <w:szCs w:val="24"/>
          <w:lang w:eastAsia="en-US"/>
        </w:rPr>
        <w:pict>
          <v:shape id="_x0000_i1041" type="#_x0000_t75" style="width:23.4pt;height:29.4pt" equationxml="&lt;">
            <v:imagedata r:id="rId14" o:title="" chromakey="white"/>
          </v:shape>
        </w:pict>
      </w:r>
      <w:r>
        <w:rPr>
          <w:rFonts w:ascii="Times New Roman" w:eastAsia="Times New Roman" w:hAnsi="Times New Roman" w:cs="Times New Roman"/>
          <w:sz w:val="24"/>
          <w:szCs w:val="24"/>
          <w:lang w:eastAsia="en-US"/>
        </w:rPr>
        <w:fldChar w:fldCharType="end"/>
      </w:r>
      <w:r>
        <w:rPr>
          <w:rFonts w:ascii="Times New Roman" w:eastAsia="Times New Roman" w:hAnsi="Times New Roman" w:cs="Times New Roman"/>
          <w:sz w:val="24"/>
          <w:szCs w:val="24"/>
          <w:lang w:eastAsia="en-US"/>
        </w:rPr>
        <w:t>=</w:t>
      </w:r>
      <w:r>
        <w:rPr>
          <w:rFonts w:ascii="Times New Roman" w:eastAsia="Times New Roman" w:hAnsi="Times New Roman" w:cs="Times New Roman"/>
          <w:sz w:val="24"/>
          <w:szCs w:val="24"/>
          <w:lang w:eastAsia="en-US"/>
        </w:rPr>
        <w:fldChar w:fldCharType="begin"/>
      </w:r>
      <w:r>
        <w:rPr>
          <w:rFonts w:ascii="Times New Roman" w:eastAsia="Times New Roman" w:hAnsi="Times New Roman" w:cs="Times New Roman"/>
          <w:sz w:val="24"/>
          <w:szCs w:val="24"/>
          <w:lang w:eastAsia="en-US"/>
        </w:rPr>
        <w:instrText xml:space="preserve"> QUOTE </w:instrText>
      </w:r>
      <w:r>
        <w:rPr>
          <w:rFonts w:ascii="Times New Roman" w:eastAsia="Times New Roman" w:hAnsi="Times New Roman" w:cs="Times New Roman"/>
          <w:position w:val="-34"/>
          <w:sz w:val="24"/>
          <w:szCs w:val="24"/>
          <w:lang w:eastAsia="en-US"/>
        </w:rPr>
        <w:pict>
          <v:shape id="_x0000_i1042" type="#_x0000_t75" style="width:24pt;height:28.2pt" equationxml="&lt;">
            <v:imagedata r:id="rId15" o:title="" chromakey="white"/>
          </v:shape>
        </w:pict>
      </w:r>
      <w:r>
        <w:rPr>
          <w:rFonts w:ascii="Times New Roman" w:eastAsia="Times New Roman" w:hAnsi="Times New Roman" w:cs="Times New Roman"/>
          <w:sz w:val="24"/>
          <w:szCs w:val="24"/>
          <w:lang w:eastAsia="en-US"/>
        </w:rPr>
        <w:instrText xml:space="preserve"> </w:instrText>
      </w:r>
      <w:r>
        <w:rPr>
          <w:rFonts w:ascii="Times New Roman" w:eastAsia="Times New Roman" w:hAnsi="Times New Roman" w:cs="Times New Roman"/>
          <w:sz w:val="24"/>
          <w:szCs w:val="24"/>
          <w:lang w:eastAsia="en-US"/>
        </w:rPr>
        <w:fldChar w:fldCharType="separate"/>
      </w:r>
      <w:r>
        <w:rPr>
          <w:rFonts w:ascii="Times New Roman" w:eastAsia="Times New Roman" w:hAnsi="Times New Roman" w:cs="Times New Roman"/>
          <w:position w:val="-34"/>
          <w:sz w:val="24"/>
          <w:szCs w:val="24"/>
          <w:lang w:eastAsia="en-US"/>
        </w:rPr>
        <w:pict>
          <v:shape id="_x0000_i1043" type="#_x0000_t75" style="width:24pt;height:28.2pt" equationxml="&lt;">
            <v:imagedata r:id="rId15" o:title="" chromakey="white"/>
          </v:shape>
        </w:pict>
      </w:r>
      <w:r>
        <w:rPr>
          <w:rFonts w:ascii="Times New Roman" w:eastAsia="Times New Roman" w:hAnsi="Times New Roman" w:cs="Times New Roman"/>
          <w:sz w:val="24"/>
          <w:szCs w:val="24"/>
          <w:lang w:eastAsia="en-US"/>
        </w:rPr>
        <w:fldChar w:fldCharType="end"/>
      </w:r>
    </w:p>
    <w:p w:rsidR="006E20A6" w:rsidRDefault="006E20A6" w:rsidP="006E20A6">
      <w:pPr>
        <w:spacing w:before="112" w:after="0" w:line="264" w:lineRule="auto"/>
        <w:textAlignment w:val="baseline"/>
        <w:rPr>
          <w:rFonts w:ascii="Times New Roman" w:eastAsia="Times New Roman" w:hAnsi="Times New Roman" w:cs="Times New Roman"/>
          <w:iCs/>
          <w:sz w:val="24"/>
          <w:szCs w:val="24"/>
          <w:lang w:eastAsia="en-US"/>
        </w:rPr>
      </w:pPr>
      <w:r>
        <w:rPr>
          <w:rFonts w:ascii="Times New Roman" w:eastAsia="Times New Roman" w:hAnsi="Times New Roman" w:cs="Times New Roman"/>
          <w:iCs/>
          <w:sz w:val="24"/>
          <w:szCs w:val="24"/>
          <w:lang w:eastAsia="en-US"/>
        </w:rPr>
        <w:fldChar w:fldCharType="begin"/>
      </w:r>
      <w:r>
        <w:rPr>
          <w:rFonts w:ascii="Times New Roman" w:eastAsia="Times New Roman" w:hAnsi="Times New Roman" w:cs="Times New Roman"/>
          <w:iCs/>
          <w:sz w:val="24"/>
          <w:szCs w:val="24"/>
          <w:lang w:eastAsia="en-US"/>
        </w:rPr>
        <w:instrText xml:space="preserve"> QUOTE </w:instrText>
      </w:r>
      <w:r>
        <w:rPr>
          <w:rFonts w:ascii="Times New Roman" w:eastAsia="Times New Roman" w:hAnsi="Times New Roman" w:cs="Times New Roman"/>
          <w:position w:val="-38"/>
          <w:sz w:val="24"/>
          <w:szCs w:val="24"/>
          <w:lang w:eastAsia="en-US"/>
        </w:rPr>
        <w:pict>
          <v:shape id="_x0000_i1044" type="#_x0000_t75" style="width:17.4pt;height:31.2pt" equationxml="&lt;">
            <v:imagedata r:id="rId16" o:title="" chromakey="white"/>
          </v:shape>
        </w:pict>
      </w:r>
      <w:r>
        <w:rPr>
          <w:rFonts w:ascii="Times New Roman" w:eastAsia="Times New Roman" w:hAnsi="Times New Roman" w:cs="Times New Roman"/>
          <w:iCs/>
          <w:sz w:val="24"/>
          <w:szCs w:val="24"/>
          <w:lang w:eastAsia="en-US"/>
        </w:rPr>
        <w:instrText xml:space="preserve"> </w:instrText>
      </w:r>
      <w:r>
        <w:rPr>
          <w:rFonts w:ascii="Times New Roman" w:eastAsia="Times New Roman" w:hAnsi="Times New Roman" w:cs="Times New Roman"/>
          <w:iCs/>
          <w:sz w:val="24"/>
          <w:szCs w:val="24"/>
          <w:lang w:eastAsia="en-US"/>
        </w:rPr>
        <w:fldChar w:fldCharType="separate"/>
      </w:r>
      <w:r>
        <w:rPr>
          <w:rFonts w:ascii="Times New Roman" w:eastAsia="Times New Roman" w:hAnsi="Times New Roman" w:cs="Times New Roman"/>
          <w:position w:val="-38"/>
          <w:sz w:val="24"/>
          <w:szCs w:val="24"/>
          <w:lang w:eastAsia="en-US"/>
        </w:rPr>
        <w:pict>
          <v:shape id="_x0000_i1045" type="#_x0000_t75" style="width:17.4pt;height:31.2pt" equationxml="&lt;">
            <v:imagedata r:id="rId16" o:title="" chromakey="white"/>
          </v:shape>
        </w:pict>
      </w:r>
      <w:r>
        <w:rPr>
          <w:rFonts w:ascii="Times New Roman" w:eastAsia="Times New Roman" w:hAnsi="Times New Roman" w:cs="Times New Roman"/>
          <w:iCs/>
          <w:sz w:val="24"/>
          <w:szCs w:val="24"/>
          <w:lang w:eastAsia="en-US"/>
        </w:rPr>
        <w:fldChar w:fldCharType="end"/>
      </w:r>
      <w:r>
        <w:rPr>
          <w:rFonts w:ascii="Times New Roman" w:eastAsia="Times New Roman" w:hAnsi="Times New Roman" w:cs="Times New Roman"/>
          <w:iCs/>
          <w:sz w:val="24"/>
          <w:szCs w:val="24"/>
          <w:lang w:eastAsia="en-US"/>
        </w:rPr>
        <w:t xml:space="preserve">  </w:t>
      </w:r>
      <w:proofErr w:type="gramStart"/>
      <w:r>
        <w:rPr>
          <w:rFonts w:ascii="Times New Roman" w:eastAsia="Times New Roman" w:hAnsi="Times New Roman" w:cs="Times New Roman"/>
          <w:iCs/>
          <w:sz w:val="24"/>
          <w:szCs w:val="24"/>
          <w:lang w:eastAsia="en-US"/>
        </w:rPr>
        <w:t>is</w:t>
      </w:r>
      <w:proofErr w:type="gramEnd"/>
      <w:r>
        <w:rPr>
          <w:rFonts w:ascii="Times New Roman" w:eastAsia="Times New Roman" w:hAnsi="Times New Roman" w:cs="Times New Roman"/>
          <w:iCs/>
          <w:sz w:val="24"/>
          <w:szCs w:val="24"/>
          <w:lang w:eastAsia="en-US"/>
        </w:rPr>
        <w:t xml:space="preserve"> the hydrogen partial pressure</w:t>
      </w:r>
    </w:p>
    <w:p w:rsidR="006E20A6" w:rsidRDefault="006E20A6" w:rsidP="006E20A6">
      <w:pPr>
        <w:spacing w:before="100" w:beforeAutospacing="1" w:after="100" w:afterAutospacing="1"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iCs/>
          <w:sz w:val="24"/>
          <w:szCs w:val="24"/>
          <w:lang w:eastAsia="en-US"/>
        </w:rPr>
        <w:fldChar w:fldCharType="begin"/>
      </w:r>
      <w:r>
        <w:rPr>
          <w:rFonts w:ascii="Times New Roman" w:eastAsia="Times New Roman" w:hAnsi="Times New Roman" w:cs="Times New Roman"/>
          <w:iCs/>
          <w:sz w:val="24"/>
          <w:szCs w:val="24"/>
          <w:lang w:eastAsia="en-US"/>
        </w:rPr>
        <w:instrText xml:space="preserve"> QUOTE </w:instrText>
      </w:r>
      <w:r>
        <w:rPr>
          <w:rFonts w:ascii="Times New Roman" w:eastAsia="Times New Roman" w:hAnsi="Times New Roman" w:cs="Times New Roman"/>
          <w:position w:val="-34"/>
          <w:sz w:val="24"/>
          <w:szCs w:val="24"/>
          <w:lang w:eastAsia="en-US"/>
        </w:rPr>
        <w:pict>
          <v:shape id="_x0000_i1046" type="#_x0000_t75" style="width:10.2pt;height:28.2pt" equationxml="&lt;">
            <v:imagedata r:id="rId17" o:title="" chromakey="white"/>
          </v:shape>
        </w:pict>
      </w:r>
      <w:r>
        <w:rPr>
          <w:rFonts w:ascii="Times New Roman" w:eastAsia="Times New Roman" w:hAnsi="Times New Roman" w:cs="Times New Roman"/>
          <w:iCs/>
          <w:sz w:val="24"/>
          <w:szCs w:val="24"/>
          <w:lang w:eastAsia="en-US"/>
        </w:rPr>
        <w:instrText xml:space="preserve"> </w:instrText>
      </w:r>
      <w:r>
        <w:rPr>
          <w:rFonts w:ascii="Times New Roman" w:eastAsia="Times New Roman" w:hAnsi="Times New Roman" w:cs="Times New Roman"/>
          <w:iCs/>
          <w:sz w:val="24"/>
          <w:szCs w:val="24"/>
          <w:lang w:eastAsia="en-US"/>
        </w:rPr>
        <w:fldChar w:fldCharType="separate"/>
      </w:r>
      <w:r>
        <w:rPr>
          <w:rFonts w:ascii="Times New Roman" w:eastAsia="Times New Roman" w:hAnsi="Times New Roman" w:cs="Times New Roman"/>
          <w:position w:val="-34"/>
          <w:sz w:val="24"/>
          <w:szCs w:val="24"/>
          <w:lang w:eastAsia="en-US"/>
        </w:rPr>
        <w:pict>
          <v:shape id="_x0000_i1047" type="#_x0000_t75" style="width:10.2pt;height:28.2pt" equationxml="&lt;">
            <v:imagedata r:id="rId17" o:title="" chromakey="white"/>
          </v:shape>
        </w:pict>
      </w:r>
      <w:r>
        <w:rPr>
          <w:rFonts w:ascii="Times New Roman" w:eastAsia="Times New Roman" w:hAnsi="Times New Roman" w:cs="Times New Roman"/>
          <w:iCs/>
          <w:sz w:val="24"/>
          <w:szCs w:val="24"/>
          <w:lang w:eastAsia="en-US"/>
        </w:rPr>
        <w:fldChar w:fldCharType="end"/>
      </w:r>
      <w:r>
        <w:rPr>
          <w:rFonts w:ascii="Times New Roman" w:eastAsia="Times New Roman" w:hAnsi="Times New Roman" w:cs="Times New Roman"/>
          <w:iCs/>
          <w:sz w:val="24"/>
          <w:szCs w:val="24"/>
          <w:lang w:eastAsia="en-US"/>
        </w:rPr>
        <w:t xml:space="preserve">   </w:t>
      </w:r>
      <w:proofErr w:type="gramStart"/>
      <w:r>
        <w:rPr>
          <w:rFonts w:ascii="Times New Roman" w:eastAsia="Times New Roman" w:hAnsi="Times New Roman" w:cs="Times New Roman"/>
          <w:iCs/>
          <w:sz w:val="24"/>
          <w:szCs w:val="24"/>
          <w:lang w:eastAsia="en-US"/>
        </w:rPr>
        <w:t>is</w:t>
      </w:r>
      <w:proofErr w:type="gramEnd"/>
      <w:r>
        <w:rPr>
          <w:rFonts w:ascii="Times New Roman" w:eastAsia="Times New Roman" w:hAnsi="Times New Roman" w:cs="Times New Roman"/>
          <w:iCs/>
          <w:sz w:val="24"/>
          <w:szCs w:val="24"/>
          <w:lang w:eastAsia="en-US"/>
        </w:rPr>
        <w:t xml:space="preserve"> the partial pressure of the component </w:t>
      </w:r>
      <w:proofErr w:type="spellStart"/>
      <w:r w:rsidR="0001380C">
        <w:rPr>
          <w:rFonts w:ascii="Times New Roman" w:eastAsia="Times New Roman" w:hAnsi="Times New Roman" w:cs="Times New Roman"/>
          <w:iCs/>
          <w:sz w:val="24"/>
          <w:szCs w:val="24"/>
          <w:lang w:eastAsia="en-US"/>
        </w:rPr>
        <w:t>i</w:t>
      </w:r>
      <w:proofErr w:type="spellEnd"/>
      <w:r w:rsidR="0001380C">
        <w:rPr>
          <w:rFonts w:ascii="Times New Roman" w:eastAsia="Times New Roman" w:hAnsi="Times New Roman" w:cs="Times New Roman"/>
          <w:iCs/>
          <w:sz w:val="24"/>
          <w:szCs w:val="24"/>
          <w:lang w:eastAsia="en-US"/>
        </w:rPr>
        <w:t xml:space="preserve"> </w:t>
      </w:r>
      <w:r>
        <w:rPr>
          <w:rFonts w:ascii="Times New Roman" w:eastAsia="Times New Roman" w:hAnsi="Times New Roman" w:cs="Times New Roman"/>
          <w:sz w:val="24"/>
          <w:szCs w:val="24"/>
          <w:lang w:eastAsia="en-US"/>
        </w:rPr>
        <w:fldChar w:fldCharType="begin"/>
      </w:r>
      <w:r>
        <w:rPr>
          <w:rFonts w:ascii="Times New Roman" w:eastAsia="Times New Roman" w:hAnsi="Times New Roman" w:cs="Times New Roman"/>
          <w:sz w:val="24"/>
          <w:szCs w:val="24"/>
          <w:lang w:eastAsia="en-US"/>
        </w:rPr>
        <w:instrText xml:space="preserve"> QUOTE </w:instrText>
      </w:r>
      <w:r>
        <w:rPr>
          <w:rFonts w:ascii="Times New Roman" w:eastAsia="Times New Roman" w:hAnsi="Times New Roman" w:cs="Times New Roman"/>
          <w:position w:val="-34"/>
          <w:sz w:val="24"/>
          <w:szCs w:val="24"/>
          <w:lang w:eastAsia="en-US"/>
        </w:rPr>
        <w:pict>
          <v:shape id="_x0000_i1048" type="#_x0000_t75" style="width:11.4pt;height:28.2pt" equationxml="&lt;">
            <v:imagedata r:id="rId18" o:title="" chromakey="white"/>
          </v:shape>
        </w:pict>
      </w:r>
      <w:r>
        <w:rPr>
          <w:rFonts w:ascii="Times New Roman" w:eastAsia="Times New Roman" w:hAnsi="Times New Roman" w:cs="Times New Roman"/>
          <w:sz w:val="24"/>
          <w:szCs w:val="24"/>
          <w:lang w:eastAsia="en-US"/>
        </w:rPr>
        <w:instrText xml:space="preserve"> </w:instrText>
      </w:r>
      <w:r>
        <w:rPr>
          <w:rFonts w:ascii="Times New Roman" w:eastAsia="Times New Roman" w:hAnsi="Times New Roman" w:cs="Times New Roman"/>
          <w:sz w:val="24"/>
          <w:szCs w:val="24"/>
          <w:lang w:eastAsia="en-US"/>
        </w:rPr>
        <w:fldChar w:fldCharType="separate"/>
      </w:r>
      <w:r>
        <w:rPr>
          <w:rFonts w:ascii="Times New Roman" w:eastAsia="Times New Roman" w:hAnsi="Times New Roman" w:cs="Times New Roman"/>
          <w:position w:val="-34"/>
          <w:sz w:val="24"/>
          <w:szCs w:val="24"/>
          <w:lang w:eastAsia="en-US"/>
        </w:rPr>
        <w:pict>
          <v:shape id="_x0000_i1049" type="#_x0000_t75" style="width:11.4pt;height:28.2pt" equationxml="&lt;">
            <v:imagedata r:id="rId18" o:title="" chromakey="white"/>
          </v:shape>
        </w:pict>
      </w:r>
      <w:r>
        <w:rPr>
          <w:rFonts w:ascii="Times New Roman" w:eastAsia="Times New Roman" w:hAnsi="Times New Roman" w:cs="Times New Roman"/>
          <w:sz w:val="24"/>
          <w:szCs w:val="24"/>
          <w:lang w:eastAsia="en-US"/>
        </w:rPr>
        <w:fldChar w:fldCharType="end"/>
      </w:r>
      <w:r>
        <w:rPr>
          <w:rFonts w:ascii="Times New Roman" w:eastAsia="Times New Roman" w:hAnsi="Times New Roman" w:cs="Times New Roman"/>
          <w:sz w:val="24"/>
          <w:szCs w:val="24"/>
          <w:lang w:eastAsia="en-US"/>
        </w:rPr>
        <w:t xml:space="preserve"> is the adsorption constant for an individual molecular </w:t>
      </w:r>
      <w:r>
        <w:rPr>
          <w:rFonts w:ascii="Times New Roman" w:eastAsia="Times New Roman" w:hAnsi="Times New Roman" w:cs="Times New Roman"/>
          <w:iCs/>
          <w:sz w:val="24"/>
          <w:szCs w:val="24"/>
          <w:lang w:eastAsia="en-US"/>
        </w:rPr>
        <w:t xml:space="preserve">component </w:t>
      </w:r>
      <w:proofErr w:type="spellStart"/>
      <w:r>
        <w:rPr>
          <w:rFonts w:ascii="Times New Roman" w:eastAsia="Times New Roman" w:hAnsi="Times New Roman" w:cs="Times New Roman"/>
          <w:iCs/>
          <w:sz w:val="24"/>
          <w:szCs w:val="24"/>
          <w:lang w:eastAsia="en-US"/>
        </w:rPr>
        <w:t>i</w:t>
      </w:r>
      <w:proofErr w:type="spellEnd"/>
      <w:r>
        <w:rPr>
          <w:rFonts w:ascii="Times New Roman" w:eastAsia="Times New Roman" w:hAnsi="Times New Roman" w:cs="Times New Roman"/>
          <w:sz w:val="24"/>
          <w:szCs w:val="24"/>
          <w:lang w:eastAsia="en-US"/>
        </w:rPr>
        <w:t>.</w:t>
      </w:r>
      <w:r>
        <w:rPr>
          <w:rFonts w:ascii="Times New Roman" w:eastAsia="Times New Roman" w:hAnsi="Times New Roman" w:cs="Times New Roman"/>
          <w:iCs/>
          <w:sz w:val="24"/>
          <w:szCs w:val="24"/>
          <w:lang w:eastAsia="en-US"/>
        </w:rPr>
        <w:t xml:space="preserve"> It can be estimated as a correlation with the properties of the component </w:t>
      </w:r>
      <w:proofErr w:type="spellStart"/>
      <w:r>
        <w:rPr>
          <w:rFonts w:ascii="Times New Roman" w:eastAsia="Times New Roman" w:hAnsi="Times New Roman" w:cs="Times New Roman"/>
          <w:iCs/>
          <w:sz w:val="24"/>
          <w:szCs w:val="24"/>
          <w:lang w:eastAsia="en-US"/>
        </w:rPr>
        <w:t>i</w:t>
      </w:r>
      <w:proofErr w:type="spellEnd"/>
      <w:r>
        <w:rPr>
          <w:rFonts w:ascii="Times New Roman" w:eastAsia="Times New Roman" w:hAnsi="Times New Roman" w:cs="Times New Roman"/>
          <w:iCs/>
          <w:sz w:val="24"/>
          <w:szCs w:val="24"/>
          <w:lang w:eastAsia="en-US"/>
        </w:rPr>
        <w:t>.</w:t>
      </w:r>
    </w:p>
    <w:p w:rsidR="006E20A6" w:rsidRDefault="006E20A6" w:rsidP="006E20A6">
      <w:pPr>
        <w:spacing w:before="100" w:beforeAutospacing="1" w:after="100" w:afterAutospacing="1"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fldChar w:fldCharType="begin"/>
      </w:r>
      <w:r>
        <w:rPr>
          <w:rFonts w:ascii="Times New Roman" w:eastAsia="Times New Roman" w:hAnsi="Times New Roman" w:cs="Times New Roman"/>
          <w:sz w:val="24"/>
          <w:szCs w:val="24"/>
          <w:lang w:eastAsia="en-US"/>
        </w:rPr>
        <w:instrText xml:space="preserve"> QUOTE </w:instrText>
      </w:r>
      <w:r>
        <w:rPr>
          <w:rFonts w:ascii="Times New Roman" w:eastAsia="Times New Roman" w:hAnsi="Times New Roman" w:cs="Times New Roman"/>
          <w:position w:val="-34"/>
          <w:sz w:val="24"/>
          <w:szCs w:val="24"/>
          <w:lang w:eastAsia="en-US"/>
        </w:rPr>
        <w:pict>
          <v:shape id="_x0000_i1050" type="#_x0000_t75" style="width:33.6pt;height:28.2pt" equationxml="&lt;">
            <v:imagedata r:id="rId19" o:title="" chromakey="white"/>
          </v:shape>
        </w:pict>
      </w:r>
      <w:r>
        <w:rPr>
          <w:rFonts w:ascii="Times New Roman" w:eastAsia="Times New Roman" w:hAnsi="Times New Roman" w:cs="Times New Roman"/>
          <w:sz w:val="24"/>
          <w:szCs w:val="24"/>
          <w:lang w:eastAsia="en-US"/>
        </w:rPr>
        <w:instrText xml:space="preserve"> </w:instrText>
      </w:r>
      <w:r>
        <w:rPr>
          <w:rFonts w:ascii="Times New Roman" w:eastAsia="Times New Roman" w:hAnsi="Times New Roman" w:cs="Times New Roman"/>
          <w:sz w:val="24"/>
          <w:szCs w:val="24"/>
          <w:lang w:eastAsia="en-US"/>
        </w:rPr>
        <w:fldChar w:fldCharType="separate"/>
      </w:r>
      <w:r>
        <w:rPr>
          <w:rFonts w:ascii="Times New Roman" w:eastAsia="Times New Roman" w:hAnsi="Times New Roman" w:cs="Times New Roman"/>
          <w:position w:val="-34"/>
          <w:sz w:val="24"/>
          <w:szCs w:val="24"/>
          <w:lang w:eastAsia="en-US"/>
        </w:rPr>
        <w:pict>
          <v:shape id="_x0000_i1051" type="#_x0000_t75" style="width:33.6pt;height:28.2pt" equationxml="&lt;">
            <v:imagedata r:id="rId19" o:title="" chromakey="white"/>
          </v:shape>
        </w:pict>
      </w:r>
      <w:r>
        <w:rPr>
          <w:rFonts w:ascii="Times New Roman" w:eastAsia="Times New Roman" w:hAnsi="Times New Roman" w:cs="Times New Roman"/>
          <w:sz w:val="24"/>
          <w:szCs w:val="24"/>
          <w:lang w:eastAsia="en-US"/>
        </w:rPr>
        <w:fldChar w:fldCharType="end"/>
      </w:r>
      <w:r>
        <w:rPr>
          <w:rFonts w:ascii="Times New Roman" w:eastAsia="Times New Roman" w:hAnsi="Times New Roman" w:cs="Times New Roman"/>
          <w:sz w:val="24"/>
          <w:szCs w:val="24"/>
          <w:lang w:eastAsia="en-US"/>
        </w:rPr>
        <w:t xml:space="preserve"> </w:t>
      </w:r>
      <w:proofErr w:type="gramStart"/>
      <w:r>
        <w:rPr>
          <w:rFonts w:ascii="Times New Roman" w:eastAsia="Times New Roman" w:hAnsi="Times New Roman" w:cs="Times New Roman"/>
          <w:sz w:val="24"/>
          <w:szCs w:val="24"/>
          <w:lang w:eastAsia="en-US"/>
        </w:rPr>
        <w:t>is</w:t>
      </w:r>
      <w:proofErr w:type="gramEnd"/>
      <w:r>
        <w:rPr>
          <w:rFonts w:ascii="Times New Roman" w:eastAsia="Times New Roman" w:hAnsi="Times New Roman" w:cs="Times New Roman"/>
          <w:sz w:val="24"/>
          <w:szCs w:val="24"/>
          <w:lang w:eastAsia="en-US"/>
        </w:rPr>
        <w:t xml:space="preserve"> the adsorption constant for the reactants.</w:t>
      </w:r>
    </w:p>
    <w:p w:rsidR="006E20A6" w:rsidRDefault="006E20A6" w:rsidP="006E20A6">
      <w:pPr>
        <w:spacing w:before="100" w:beforeAutospacing="1" w:after="100" w:afterAutospacing="1" w:line="240" w:lineRule="auto"/>
        <w:rPr>
          <w:rFonts w:ascii="Times New Roman" w:eastAsia="Times New Roman" w:hAnsi="Times New Roman" w:cs="Times New Roman"/>
          <w:iCs/>
          <w:sz w:val="24"/>
          <w:szCs w:val="24"/>
          <w:lang w:eastAsia="en-US"/>
        </w:rPr>
      </w:pPr>
      <w:r>
        <w:rPr>
          <w:rFonts w:ascii="Times New Roman" w:eastAsia="Times New Roman" w:hAnsi="Times New Roman" w:cs="Times New Roman"/>
          <w:iCs/>
          <w:sz w:val="24"/>
          <w:szCs w:val="24"/>
          <w:lang w:eastAsia="en-US"/>
        </w:rPr>
        <w:fldChar w:fldCharType="begin"/>
      </w:r>
      <w:r>
        <w:rPr>
          <w:rFonts w:ascii="Times New Roman" w:eastAsia="Times New Roman" w:hAnsi="Times New Roman" w:cs="Times New Roman"/>
          <w:iCs/>
          <w:sz w:val="24"/>
          <w:szCs w:val="24"/>
          <w:lang w:eastAsia="en-US"/>
        </w:rPr>
        <w:instrText xml:space="preserve"> QUOTE </w:instrText>
      </w:r>
      <w:r>
        <w:rPr>
          <w:rFonts w:ascii="Times New Roman" w:eastAsia="Times New Roman" w:hAnsi="Times New Roman" w:cs="Times New Roman"/>
          <w:position w:val="-34"/>
          <w:sz w:val="24"/>
          <w:szCs w:val="24"/>
          <w:lang w:eastAsia="en-US"/>
        </w:rPr>
        <w:pict>
          <v:shape id="_x0000_i1052" type="#_x0000_t75" style="width:11.4pt;height:28.2pt" equationxml="&lt;">
            <v:imagedata r:id="rId20" o:title="" chromakey="white"/>
          </v:shape>
        </w:pict>
      </w:r>
      <w:r>
        <w:rPr>
          <w:rFonts w:ascii="Times New Roman" w:eastAsia="Times New Roman" w:hAnsi="Times New Roman" w:cs="Times New Roman"/>
          <w:iCs/>
          <w:sz w:val="24"/>
          <w:szCs w:val="24"/>
          <w:lang w:eastAsia="en-US"/>
        </w:rPr>
        <w:instrText xml:space="preserve"> </w:instrText>
      </w:r>
      <w:r>
        <w:rPr>
          <w:rFonts w:ascii="Times New Roman" w:eastAsia="Times New Roman" w:hAnsi="Times New Roman" w:cs="Times New Roman"/>
          <w:iCs/>
          <w:sz w:val="24"/>
          <w:szCs w:val="24"/>
          <w:lang w:eastAsia="en-US"/>
        </w:rPr>
        <w:fldChar w:fldCharType="separate"/>
      </w:r>
      <w:r>
        <w:rPr>
          <w:rFonts w:ascii="Times New Roman" w:eastAsia="Times New Roman" w:hAnsi="Times New Roman" w:cs="Times New Roman"/>
          <w:position w:val="-34"/>
          <w:sz w:val="24"/>
          <w:szCs w:val="24"/>
          <w:lang w:eastAsia="en-US"/>
        </w:rPr>
        <w:pict>
          <v:shape id="_x0000_i1053" type="#_x0000_t75" style="width:11.4pt;height:28.2pt" equationxml="&lt;">
            <v:imagedata r:id="rId20" o:title="" chromakey="white"/>
          </v:shape>
        </w:pict>
      </w:r>
      <w:r>
        <w:rPr>
          <w:rFonts w:ascii="Times New Roman" w:eastAsia="Times New Roman" w:hAnsi="Times New Roman" w:cs="Times New Roman"/>
          <w:iCs/>
          <w:sz w:val="24"/>
          <w:szCs w:val="24"/>
          <w:lang w:eastAsia="en-US"/>
        </w:rPr>
        <w:fldChar w:fldCharType="end"/>
      </w:r>
      <w:r>
        <w:rPr>
          <w:rFonts w:ascii="Times New Roman" w:eastAsia="Times New Roman" w:hAnsi="Times New Roman" w:cs="Times New Roman"/>
          <w:iCs/>
          <w:sz w:val="24"/>
          <w:szCs w:val="24"/>
          <w:lang w:eastAsia="en-US"/>
        </w:rPr>
        <w:t xml:space="preserve"> </w:t>
      </w:r>
      <w:proofErr w:type="gramStart"/>
      <w:r>
        <w:rPr>
          <w:rFonts w:ascii="Times New Roman" w:eastAsia="Times New Roman" w:hAnsi="Times New Roman" w:cs="Times New Roman"/>
          <w:iCs/>
          <w:sz w:val="24"/>
          <w:szCs w:val="24"/>
          <w:lang w:eastAsia="en-US"/>
        </w:rPr>
        <w:t>is</w:t>
      </w:r>
      <w:proofErr w:type="gramEnd"/>
      <w:r>
        <w:rPr>
          <w:rFonts w:ascii="Times New Roman" w:eastAsia="Times New Roman" w:hAnsi="Times New Roman" w:cs="Times New Roman"/>
          <w:iCs/>
          <w:sz w:val="24"/>
          <w:szCs w:val="24"/>
          <w:lang w:eastAsia="en-US"/>
        </w:rPr>
        <w:t xml:space="preserve"> the coefficient of the </w:t>
      </w:r>
      <w:r>
        <w:rPr>
          <w:rFonts w:ascii="Times New Roman" w:eastAsia="Times New Roman" w:hAnsi="Times New Roman" w:cs="Times New Roman"/>
          <w:iCs/>
          <w:sz w:val="24"/>
          <w:szCs w:val="24"/>
          <w:lang w:eastAsia="en-US"/>
        </w:rPr>
        <w:fldChar w:fldCharType="begin"/>
      </w:r>
      <w:r>
        <w:rPr>
          <w:rFonts w:ascii="Times New Roman" w:eastAsia="Times New Roman" w:hAnsi="Times New Roman" w:cs="Times New Roman"/>
          <w:iCs/>
          <w:sz w:val="24"/>
          <w:szCs w:val="24"/>
          <w:lang w:eastAsia="en-US"/>
        </w:rPr>
        <w:instrText xml:space="preserve"> QUOTE </w:instrText>
      </w:r>
      <w:r>
        <w:rPr>
          <w:rFonts w:ascii="Times New Roman" w:eastAsia="Times New Roman" w:hAnsi="Times New Roman" w:cs="Times New Roman"/>
          <w:position w:val="-34"/>
          <w:sz w:val="24"/>
          <w:szCs w:val="24"/>
          <w:lang w:eastAsia="en-US"/>
        </w:rPr>
        <w:pict>
          <v:shape id="_x0000_i1054" type="#_x0000_t75" style="width:11.4pt;height:28.2pt" equationxml="&lt;">
            <v:imagedata r:id="rId18" o:title="" chromakey="white"/>
          </v:shape>
        </w:pict>
      </w:r>
      <w:r>
        <w:rPr>
          <w:rFonts w:ascii="Times New Roman" w:eastAsia="Times New Roman" w:hAnsi="Times New Roman" w:cs="Times New Roman"/>
          <w:iCs/>
          <w:sz w:val="24"/>
          <w:szCs w:val="24"/>
          <w:lang w:eastAsia="en-US"/>
        </w:rPr>
        <w:instrText xml:space="preserve"> </w:instrText>
      </w:r>
      <w:r>
        <w:rPr>
          <w:rFonts w:ascii="Times New Roman" w:eastAsia="Times New Roman" w:hAnsi="Times New Roman" w:cs="Times New Roman"/>
          <w:iCs/>
          <w:sz w:val="24"/>
          <w:szCs w:val="24"/>
          <w:lang w:eastAsia="en-US"/>
        </w:rPr>
        <w:fldChar w:fldCharType="separate"/>
      </w:r>
      <w:r>
        <w:rPr>
          <w:rFonts w:ascii="Times New Roman" w:eastAsia="Times New Roman" w:hAnsi="Times New Roman" w:cs="Times New Roman"/>
          <w:position w:val="-34"/>
          <w:sz w:val="24"/>
          <w:szCs w:val="24"/>
          <w:lang w:eastAsia="en-US"/>
        </w:rPr>
        <w:pict>
          <v:shape id="_x0000_i1055" type="#_x0000_t75" style="width:11.4pt;height:28.2pt" equationxml="&lt;">
            <v:imagedata r:id="rId18" o:title="" chromakey="white"/>
          </v:shape>
        </w:pict>
      </w:r>
      <w:r>
        <w:rPr>
          <w:rFonts w:ascii="Times New Roman" w:eastAsia="Times New Roman" w:hAnsi="Times New Roman" w:cs="Times New Roman"/>
          <w:iCs/>
          <w:sz w:val="24"/>
          <w:szCs w:val="24"/>
          <w:lang w:eastAsia="en-US"/>
        </w:rPr>
        <w:fldChar w:fldCharType="end"/>
      </w:r>
      <w:r>
        <w:rPr>
          <w:rFonts w:ascii="Times New Roman" w:eastAsia="Times New Roman" w:hAnsi="Times New Roman" w:cs="Times New Roman"/>
          <w:iCs/>
          <w:sz w:val="24"/>
          <w:szCs w:val="24"/>
          <w:lang w:eastAsia="en-US"/>
        </w:rPr>
        <w:t xml:space="preserve"> correlation.  </w:t>
      </w:r>
      <w:r>
        <w:rPr>
          <w:rFonts w:ascii="Times New Roman" w:eastAsia="Times New Roman" w:hAnsi="Times New Roman" w:cs="Times New Roman"/>
          <w:iCs/>
          <w:sz w:val="24"/>
          <w:szCs w:val="24"/>
          <w:lang w:eastAsia="en-US"/>
        </w:rPr>
        <w:fldChar w:fldCharType="begin"/>
      </w:r>
      <w:r>
        <w:rPr>
          <w:rFonts w:ascii="Times New Roman" w:eastAsia="Times New Roman" w:hAnsi="Times New Roman" w:cs="Times New Roman"/>
          <w:iCs/>
          <w:sz w:val="24"/>
          <w:szCs w:val="24"/>
          <w:lang w:eastAsia="en-US"/>
        </w:rPr>
        <w:instrText xml:space="preserve"> QUOTE </w:instrText>
      </w:r>
      <w:r>
        <w:rPr>
          <w:rFonts w:ascii="Times New Roman" w:eastAsia="Times New Roman" w:hAnsi="Times New Roman" w:cs="Times New Roman"/>
          <w:position w:val="-36"/>
          <w:sz w:val="24"/>
          <w:szCs w:val="24"/>
          <w:lang w:eastAsia="en-US"/>
        </w:rPr>
        <w:pict>
          <v:shape id="_x0000_i1056" type="#_x0000_t75" style="width:33.6pt;height:29.4pt" equationxml="&lt;">
            <v:imagedata r:id="rId21" o:title="" chromakey="white"/>
          </v:shape>
        </w:pict>
      </w:r>
      <w:r>
        <w:rPr>
          <w:rFonts w:ascii="Times New Roman" w:eastAsia="Times New Roman" w:hAnsi="Times New Roman" w:cs="Times New Roman"/>
          <w:iCs/>
          <w:sz w:val="24"/>
          <w:szCs w:val="24"/>
          <w:lang w:eastAsia="en-US"/>
        </w:rPr>
        <w:instrText xml:space="preserve"> </w:instrText>
      </w:r>
      <w:r>
        <w:rPr>
          <w:rFonts w:ascii="Times New Roman" w:eastAsia="Times New Roman" w:hAnsi="Times New Roman" w:cs="Times New Roman"/>
          <w:iCs/>
          <w:sz w:val="24"/>
          <w:szCs w:val="24"/>
          <w:lang w:eastAsia="en-US"/>
        </w:rPr>
        <w:fldChar w:fldCharType="separate"/>
      </w:r>
      <w:r>
        <w:rPr>
          <w:rFonts w:ascii="Times New Roman" w:eastAsia="Times New Roman" w:hAnsi="Times New Roman" w:cs="Times New Roman"/>
          <w:position w:val="-36"/>
          <w:sz w:val="24"/>
          <w:szCs w:val="24"/>
          <w:lang w:eastAsia="en-US"/>
        </w:rPr>
        <w:pict>
          <v:shape id="_x0000_i1057" type="#_x0000_t75" style="width:33.6pt;height:29.4pt" equationxml="&lt;">
            <v:imagedata r:id="rId21" o:title="" chromakey="white"/>
          </v:shape>
        </w:pict>
      </w:r>
      <w:r>
        <w:rPr>
          <w:rFonts w:ascii="Times New Roman" w:eastAsia="Times New Roman" w:hAnsi="Times New Roman" w:cs="Times New Roman"/>
          <w:iCs/>
          <w:sz w:val="24"/>
          <w:szCs w:val="24"/>
          <w:lang w:eastAsia="en-US"/>
        </w:rPr>
        <w:fldChar w:fldCharType="end"/>
      </w:r>
      <w:r>
        <w:rPr>
          <w:rFonts w:ascii="Times New Roman" w:eastAsia="Times New Roman" w:hAnsi="Times New Roman" w:cs="Times New Roman"/>
          <w:iCs/>
          <w:sz w:val="24"/>
          <w:szCs w:val="24"/>
          <w:lang w:eastAsia="en-US"/>
        </w:rPr>
        <w:t xml:space="preserve"> </w:t>
      </w:r>
      <w:proofErr w:type="gramStart"/>
      <w:r>
        <w:rPr>
          <w:rFonts w:ascii="Times New Roman" w:eastAsia="Times New Roman" w:hAnsi="Times New Roman" w:cs="Times New Roman"/>
          <w:iCs/>
          <w:sz w:val="24"/>
          <w:szCs w:val="24"/>
          <w:lang w:eastAsia="en-US"/>
        </w:rPr>
        <w:t>is</w:t>
      </w:r>
      <w:proofErr w:type="gramEnd"/>
      <w:r>
        <w:rPr>
          <w:rFonts w:ascii="Times New Roman" w:eastAsia="Times New Roman" w:hAnsi="Times New Roman" w:cs="Times New Roman"/>
          <w:iCs/>
          <w:sz w:val="24"/>
          <w:szCs w:val="24"/>
          <w:lang w:eastAsia="en-US"/>
        </w:rPr>
        <w:t xml:space="preserve"> the selected property of component </w:t>
      </w:r>
      <w:proofErr w:type="spellStart"/>
      <w:r>
        <w:rPr>
          <w:rFonts w:ascii="Times New Roman" w:eastAsia="Times New Roman" w:hAnsi="Times New Roman" w:cs="Times New Roman"/>
          <w:iCs/>
          <w:sz w:val="24"/>
          <w:szCs w:val="24"/>
          <w:lang w:eastAsia="en-US"/>
        </w:rPr>
        <w:t>i</w:t>
      </w:r>
      <w:proofErr w:type="spellEnd"/>
      <w:r>
        <w:rPr>
          <w:rFonts w:ascii="Times New Roman" w:eastAsia="Times New Roman" w:hAnsi="Times New Roman" w:cs="Times New Roman"/>
          <w:iCs/>
          <w:sz w:val="24"/>
          <w:szCs w:val="24"/>
          <w:lang w:eastAsia="en-US"/>
        </w:rPr>
        <w:t xml:space="preserve">. </w:t>
      </w:r>
    </w:p>
    <w:p w:rsidR="006E20A6" w:rsidRDefault="006E20A6" w:rsidP="006E20A6">
      <w:pPr>
        <w:spacing w:before="100" w:beforeAutospacing="1" w:after="100" w:afterAutospacing="1"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fldChar w:fldCharType="begin"/>
      </w:r>
      <w:r>
        <w:rPr>
          <w:rFonts w:ascii="Times New Roman" w:eastAsia="Times New Roman" w:hAnsi="Times New Roman" w:cs="Times New Roman"/>
          <w:sz w:val="24"/>
          <w:szCs w:val="24"/>
          <w:lang w:eastAsia="en-US"/>
        </w:rPr>
        <w:instrText xml:space="preserve"> QUOTE </w:instrText>
      </w:r>
      <w:r>
        <w:rPr>
          <w:rFonts w:ascii="Times New Roman" w:eastAsia="Times New Roman" w:hAnsi="Times New Roman" w:cs="Times New Roman"/>
          <w:position w:val="-33"/>
          <w:sz w:val="24"/>
          <w:szCs w:val="24"/>
          <w:lang w:eastAsia="en-US"/>
        </w:rPr>
        <w:pict>
          <v:shape id="_x0000_i1058" type="#_x0000_t75" style="width:7.8pt;height:28.2pt" equationxml="&lt;">
            <v:imagedata r:id="rId22" o:title="" chromakey="white"/>
          </v:shape>
        </w:pict>
      </w:r>
      <w:r>
        <w:rPr>
          <w:rFonts w:ascii="Times New Roman" w:eastAsia="Times New Roman" w:hAnsi="Times New Roman" w:cs="Times New Roman"/>
          <w:sz w:val="24"/>
          <w:szCs w:val="24"/>
          <w:lang w:eastAsia="en-US"/>
        </w:rPr>
        <w:instrText xml:space="preserve"> </w:instrText>
      </w:r>
      <w:r>
        <w:rPr>
          <w:rFonts w:ascii="Times New Roman" w:eastAsia="Times New Roman" w:hAnsi="Times New Roman" w:cs="Times New Roman"/>
          <w:sz w:val="24"/>
          <w:szCs w:val="24"/>
          <w:lang w:eastAsia="en-US"/>
        </w:rPr>
        <w:fldChar w:fldCharType="separate"/>
      </w:r>
      <w:r>
        <w:rPr>
          <w:rFonts w:ascii="Times New Roman" w:eastAsia="Times New Roman" w:hAnsi="Times New Roman" w:cs="Times New Roman"/>
          <w:position w:val="-33"/>
          <w:sz w:val="24"/>
          <w:szCs w:val="24"/>
          <w:lang w:eastAsia="en-US"/>
        </w:rPr>
        <w:pict>
          <v:shape id="_x0000_i1059" type="#_x0000_t75" style="width:7.8pt;height:28.2pt" equationxml="&lt;">
            <v:imagedata r:id="rId22" o:title="" chromakey="white"/>
          </v:shape>
        </w:pict>
      </w:r>
      <w:r>
        <w:rPr>
          <w:rFonts w:ascii="Times New Roman" w:eastAsia="Times New Roman" w:hAnsi="Times New Roman" w:cs="Times New Roman"/>
          <w:sz w:val="24"/>
          <w:szCs w:val="24"/>
          <w:lang w:eastAsia="en-US"/>
        </w:rPr>
        <w:fldChar w:fldCharType="end"/>
      </w:r>
      <w:r>
        <w:rPr>
          <w:rFonts w:ascii="Times New Roman" w:eastAsia="Times New Roman" w:hAnsi="Times New Roman" w:cs="Times New Roman"/>
          <w:sz w:val="24"/>
          <w:szCs w:val="24"/>
          <w:lang w:eastAsia="en-US"/>
        </w:rPr>
        <w:t xml:space="preserve"> </w:t>
      </w:r>
      <w:proofErr w:type="gramStart"/>
      <w:r>
        <w:rPr>
          <w:rFonts w:ascii="Times New Roman" w:eastAsia="Times New Roman" w:hAnsi="Times New Roman" w:cs="Times New Roman"/>
          <w:sz w:val="24"/>
          <w:szCs w:val="24"/>
          <w:lang w:eastAsia="en-US"/>
        </w:rPr>
        <w:t>is</w:t>
      </w:r>
      <w:proofErr w:type="gramEnd"/>
      <w:r>
        <w:rPr>
          <w:rFonts w:ascii="Times New Roman" w:eastAsia="Times New Roman" w:hAnsi="Times New Roman" w:cs="Times New Roman"/>
          <w:sz w:val="24"/>
          <w:szCs w:val="24"/>
          <w:lang w:eastAsia="en-US"/>
        </w:rPr>
        <w:t xml:space="preserve"> the ideal gas constant</w:t>
      </w:r>
    </w:p>
    <w:p w:rsidR="006E20A6" w:rsidRDefault="006E20A6" w:rsidP="006E20A6">
      <w:pPr>
        <w:spacing w:before="100" w:beforeAutospacing="1" w:after="100" w:afterAutospacing="1"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lastRenderedPageBreak/>
        <w:fldChar w:fldCharType="begin"/>
      </w:r>
      <w:r>
        <w:rPr>
          <w:rFonts w:ascii="Times New Roman" w:eastAsia="Times New Roman" w:hAnsi="Times New Roman" w:cs="Times New Roman"/>
          <w:sz w:val="24"/>
          <w:szCs w:val="24"/>
          <w:lang w:eastAsia="en-US"/>
        </w:rPr>
        <w:instrText xml:space="preserve"> QUOTE </w:instrText>
      </w:r>
      <w:r>
        <w:rPr>
          <w:rFonts w:ascii="Times New Roman" w:eastAsia="Times New Roman" w:hAnsi="Times New Roman" w:cs="Times New Roman"/>
          <w:position w:val="-34"/>
          <w:sz w:val="24"/>
          <w:szCs w:val="24"/>
          <w:lang w:eastAsia="en-US"/>
        </w:rPr>
        <w:pict>
          <v:shape id="_x0000_i1060" type="#_x0000_t75" style="width:30pt;height:28.2pt" equationxml="&lt;">
            <v:imagedata r:id="rId23" o:title="" chromakey="white"/>
          </v:shape>
        </w:pict>
      </w:r>
      <w:r>
        <w:rPr>
          <w:rFonts w:ascii="Times New Roman" w:eastAsia="Times New Roman" w:hAnsi="Times New Roman" w:cs="Times New Roman"/>
          <w:sz w:val="24"/>
          <w:szCs w:val="24"/>
          <w:lang w:eastAsia="en-US"/>
        </w:rPr>
        <w:instrText xml:space="preserve"> </w:instrText>
      </w:r>
      <w:r>
        <w:rPr>
          <w:rFonts w:ascii="Times New Roman" w:eastAsia="Times New Roman" w:hAnsi="Times New Roman" w:cs="Times New Roman"/>
          <w:sz w:val="24"/>
          <w:szCs w:val="24"/>
          <w:lang w:eastAsia="en-US"/>
        </w:rPr>
        <w:fldChar w:fldCharType="separate"/>
      </w:r>
      <w:r>
        <w:rPr>
          <w:rFonts w:ascii="Times New Roman" w:eastAsia="Times New Roman" w:hAnsi="Times New Roman" w:cs="Times New Roman"/>
          <w:position w:val="-34"/>
          <w:sz w:val="24"/>
          <w:szCs w:val="24"/>
          <w:lang w:eastAsia="en-US"/>
        </w:rPr>
        <w:pict>
          <v:shape id="_x0000_i1061" type="#_x0000_t75" style="width:30pt;height:28.2pt" equationxml="&lt;">
            <v:imagedata r:id="rId23" o:title="" chromakey="white"/>
          </v:shape>
        </w:pict>
      </w:r>
      <w:r>
        <w:rPr>
          <w:rFonts w:ascii="Times New Roman" w:eastAsia="Times New Roman" w:hAnsi="Times New Roman" w:cs="Times New Roman"/>
          <w:sz w:val="24"/>
          <w:szCs w:val="24"/>
          <w:lang w:eastAsia="en-US"/>
        </w:rPr>
        <w:fldChar w:fldCharType="end"/>
      </w:r>
      <w:r>
        <w:rPr>
          <w:rFonts w:ascii="Times New Roman" w:eastAsia="Times New Roman" w:hAnsi="Times New Roman" w:cs="Times New Roman"/>
          <w:sz w:val="24"/>
          <w:szCs w:val="24"/>
          <w:lang w:eastAsia="en-US"/>
        </w:rPr>
        <w:t xml:space="preserve"> </w:t>
      </w:r>
      <w:proofErr w:type="gramStart"/>
      <w:r>
        <w:rPr>
          <w:rFonts w:ascii="Times New Roman" w:eastAsia="Times New Roman" w:hAnsi="Times New Roman" w:cs="Times New Roman"/>
          <w:sz w:val="24"/>
          <w:szCs w:val="24"/>
          <w:lang w:eastAsia="en-US"/>
        </w:rPr>
        <w:t>is</w:t>
      </w:r>
      <w:proofErr w:type="gramEnd"/>
      <w:r>
        <w:rPr>
          <w:rFonts w:ascii="Times New Roman" w:eastAsia="Times New Roman" w:hAnsi="Times New Roman" w:cs="Times New Roman"/>
          <w:sz w:val="24"/>
          <w:szCs w:val="24"/>
          <w:lang w:eastAsia="en-US"/>
        </w:rPr>
        <w:t xml:space="preserve"> the given temperature</w:t>
      </w:r>
    </w:p>
    <w:p w:rsidR="006E20A6" w:rsidRDefault="006E20A6" w:rsidP="006E20A6">
      <w:pPr>
        <w:spacing w:before="100" w:beforeAutospacing="1" w:after="100" w:afterAutospacing="1" w:line="240" w:lineRule="auto"/>
        <w:rPr>
          <w:rFonts w:ascii="Times New Roman" w:eastAsia="Times New Roman" w:hAnsi="Times New Roman" w:cs="Times New Roman"/>
          <w:iCs/>
          <w:sz w:val="24"/>
          <w:szCs w:val="24"/>
          <w:lang w:eastAsia="en-US"/>
        </w:rPr>
      </w:pPr>
      <w:r>
        <w:rPr>
          <w:rFonts w:ascii="Times New Roman" w:eastAsia="Times New Roman" w:hAnsi="Times New Roman" w:cs="Times New Roman"/>
          <w:iCs/>
          <w:sz w:val="24"/>
          <w:szCs w:val="24"/>
          <w:lang w:eastAsia="en-US"/>
        </w:rPr>
        <w:fldChar w:fldCharType="begin"/>
      </w:r>
      <w:r>
        <w:rPr>
          <w:rFonts w:ascii="Times New Roman" w:eastAsia="Times New Roman" w:hAnsi="Times New Roman" w:cs="Times New Roman"/>
          <w:iCs/>
          <w:sz w:val="24"/>
          <w:szCs w:val="24"/>
          <w:lang w:eastAsia="en-US"/>
        </w:rPr>
        <w:instrText xml:space="preserve"> QUOTE </w:instrText>
      </w:r>
      <w:r>
        <w:rPr>
          <w:rFonts w:ascii="Times New Roman" w:eastAsia="Times New Roman" w:hAnsi="Times New Roman" w:cs="Times New Roman"/>
          <w:position w:val="-33"/>
          <w:sz w:val="24"/>
          <w:szCs w:val="24"/>
          <w:lang w:eastAsia="en-US"/>
        </w:rPr>
        <w:pict>
          <v:shape id="_x0000_i1062" type="#_x0000_t75" style="width:35.4pt;height:28.2pt" equationxml="&lt;">
            <v:imagedata r:id="rId24" o:title="" chromakey="white"/>
          </v:shape>
        </w:pict>
      </w:r>
      <w:r>
        <w:rPr>
          <w:rFonts w:ascii="Times New Roman" w:eastAsia="Times New Roman" w:hAnsi="Times New Roman" w:cs="Times New Roman"/>
          <w:iCs/>
          <w:sz w:val="24"/>
          <w:szCs w:val="24"/>
          <w:lang w:eastAsia="en-US"/>
        </w:rPr>
        <w:instrText xml:space="preserve"> </w:instrText>
      </w:r>
      <w:r>
        <w:rPr>
          <w:rFonts w:ascii="Times New Roman" w:eastAsia="Times New Roman" w:hAnsi="Times New Roman" w:cs="Times New Roman"/>
          <w:iCs/>
          <w:sz w:val="24"/>
          <w:szCs w:val="24"/>
          <w:lang w:eastAsia="en-US"/>
        </w:rPr>
        <w:fldChar w:fldCharType="separate"/>
      </w:r>
      <w:r>
        <w:rPr>
          <w:rFonts w:ascii="Times New Roman" w:eastAsia="Times New Roman" w:hAnsi="Times New Roman" w:cs="Times New Roman"/>
          <w:position w:val="-33"/>
          <w:sz w:val="24"/>
          <w:szCs w:val="24"/>
          <w:lang w:eastAsia="en-US"/>
        </w:rPr>
        <w:pict>
          <v:shape id="_x0000_i1063" type="#_x0000_t75" style="width:35.4pt;height:28.2pt" equationxml="&lt;">
            <v:imagedata r:id="rId24" o:title="" chromakey="white"/>
          </v:shape>
        </w:pict>
      </w:r>
      <w:r>
        <w:rPr>
          <w:rFonts w:ascii="Times New Roman" w:eastAsia="Times New Roman" w:hAnsi="Times New Roman" w:cs="Times New Roman"/>
          <w:iCs/>
          <w:sz w:val="24"/>
          <w:szCs w:val="24"/>
          <w:lang w:eastAsia="en-US"/>
        </w:rPr>
        <w:fldChar w:fldCharType="end"/>
      </w:r>
      <w:r>
        <w:rPr>
          <w:rFonts w:ascii="Times New Roman" w:eastAsia="Times New Roman" w:hAnsi="Times New Roman" w:cs="Times New Roman"/>
          <w:iCs/>
          <w:sz w:val="24"/>
          <w:szCs w:val="24"/>
          <w:lang w:eastAsia="en-US"/>
        </w:rPr>
        <w:t xml:space="preserve">  </w:t>
      </w:r>
      <w:proofErr w:type="gramStart"/>
      <w:r>
        <w:rPr>
          <w:rFonts w:ascii="Times New Roman" w:eastAsia="Times New Roman" w:hAnsi="Times New Roman" w:cs="Times New Roman"/>
          <w:iCs/>
          <w:sz w:val="24"/>
          <w:szCs w:val="24"/>
          <w:lang w:eastAsia="en-US"/>
        </w:rPr>
        <w:t>is</w:t>
      </w:r>
      <w:proofErr w:type="gramEnd"/>
      <w:r>
        <w:rPr>
          <w:rFonts w:ascii="Times New Roman" w:eastAsia="Times New Roman" w:hAnsi="Times New Roman" w:cs="Times New Roman"/>
          <w:iCs/>
          <w:sz w:val="24"/>
          <w:szCs w:val="24"/>
          <w:lang w:eastAsia="en-US"/>
        </w:rPr>
        <w:t xml:space="preserve"> the empirical power item of hydrogen.</w:t>
      </w:r>
    </w:p>
    <w:p w:rsidR="006E20A6" w:rsidRDefault="006E20A6" w:rsidP="006E20A6">
      <w:pPr>
        <w:spacing w:before="100" w:beforeAutospacing="1" w:after="100" w:afterAutospacing="1" w:line="240" w:lineRule="auto"/>
        <w:rPr>
          <w:rFonts w:ascii="Times New Roman" w:eastAsia="Times New Roman" w:hAnsi="Times New Roman" w:cs="Times New Roman"/>
          <w:sz w:val="24"/>
          <w:szCs w:val="24"/>
          <w:lang w:eastAsia="en-US"/>
        </w:rPr>
      </w:pPr>
      <w:proofErr w:type="gramStart"/>
      <w:r>
        <w:rPr>
          <w:rFonts w:ascii="Times New Roman" w:eastAsia="Times New Roman" w:hAnsi="Times New Roman" w:cs="Times New Roman"/>
          <w:sz w:val="24"/>
          <w:szCs w:val="24"/>
          <w:lang w:eastAsia="en-US"/>
        </w:rPr>
        <w:t>n</w:t>
      </w:r>
      <w:proofErr w:type="gramEnd"/>
      <w:r>
        <w:rPr>
          <w:rFonts w:ascii="Times New Roman" w:eastAsia="Times New Roman" w:hAnsi="Times New Roman" w:cs="Times New Roman"/>
          <w:sz w:val="24"/>
          <w:szCs w:val="24"/>
          <w:lang w:eastAsia="en-US"/>
        </w:rPr>
        <w:t xml:space="preserve"> is the power term of the adsorption group.</w:t>
      </w:r>
    </w:p>
    <w:p w:rsidR="006E20A6" w:rsidRDefault="006E20A6" w:rsidP="006E20A6">
      <w:pPr>
        <w:spacing w:before="100" w:beforeAutospacing="1" w:after="100" w:afterAutospacing="1" w:line="240" w:lineRule="auto"/>
        <w:rPr>
          <w:rFonts w:ascii="Times New Roman" w:eastAsia="Times New Roman" w:hAnsi="Times New Roman" w:cs="Times New Roman"/>
          <w:iCs/>
          <w:sz w:val="24"/>
          <w:szCs w:val="24"/>
          <w:lang w:eastAsia="en-US"/>
        </w:rPr>
      </w:pPr>
      <w:r>
        <w:rPr>
          <w:rFonts w:ascii="Times New Roman" w:eastAsia="Times New Roman" w:hAnsi="Times New Roman" w:cs="Times New Roman"/>
          <w:sz w:val="24"/>
          <w:szCs w:val="24"/>
          <w:lang w:eastAsia="en-US"/>
        </w:rPr>
        <w:t xml:space="preserve"> </w:t>
      </w:r>
      <w:r>
        <w:rPr>
          <w:rFonts w:ascii="Times New Roman" w:eastAsia="Times New Roman" w:hAnsi="Times New Roman" w:cs="Times New Roman"/>
          <w:sz w:val="24"/>
          <w:szCs w:val="24"/>
          <w:lang w:eastAsia="en-US"/>
        </w:rPr>
        <w:fldChar w:fldCharType="begin"/>
      </w:r>
      <w:r>
        <w:rPr>
          <w:rFonts w:ascii="Times New Roman" w:eastAsia="Times New Roman" w:hAnsi="Times New Roman" w:cs="Times New Roman"/>
          <w:sz w:val="24"/>
          <w:szCs w:val="24"/>
          <w:lang w:eastAsia="en-US"/>
        </w:rPr>
        <w:instrText xml:space="preserve"> QUOTE </w:instrText>
      </w:r>
      <w:r>
        <w:rPr>
          <w:rFonts w:ascii="Times New Roman" w:eastAsia="Times New Roman" w:hAnsi="Times New Roman" w:cs="Times New Roman"/>
          <w:position w:val="-34"/>
          <w:sz w:val="24"/>
          <w:szCs w:val="24"/>
          <w:lang w:eastAsia="en-US"/>
        </w:rPr>
        <w:pict>
          <v:shape id="_x0000_i1064" type="#_x0000_t75" style="width:36pt;height:28.2pt" equationxml="&lt;">
            <v:imagedata r:id="rId25" o:title="" chromakey="white"/>
          </v:shape>
        </w:pict>
      </w:r>
      <w:r>
        <w:rPr>
          <w:rFonts w:ascii="Times New Roman" w:eastAsia="Times New Roman" w:hAnsi="Times New Roman" w:cs="Times New Roman"/>
          <w:sz w:val="24"/>
          <w:szCs w:val="24"/>
          <w:lang w:eastAsia="en-US"/>
        </w:rPr>
        <w:instrText xml:space="preserve"> </w:instrText>
      </w:r>
      <w:r>
        <w:rPr>
          <w:rFonts w:ascii="Times New Roman" w:eastAsia="Times New Roman" w:hAnsi="Times New Roman" w:cs="Times New Roman"/>
          <w:sz w:val="24"/>
          <w:szCs w:val="24"/>
          <w:lang w:eastAsia="en-US"/>
        </w:rPr>
        <w:fldChar w:fldCharType="separate"/>
      </w:r>
      <w:r>
        <w:rPr>
          <w:rFonts w:ascii="Times New Roman" w:eastAsia="Times New Roman" w:hAnsi="Times New Roman" w:cs="Times New Roman"/>
          <w:position w:val="-34"/>
          <w:sz w:val="24"/>
          <w:szCs w:val="24"/>
          <w:lang w:eastAsia="en-US"/>
        </w:rPr>
        <w:pict>
          <v:shape id="_x0000_i1065" type="#_x0000_t75" style="width:36pt;height:28.2pt" equationxml="&lt;">
            <v:imagedata r:id="rId25" o:title="" chromakey="white"/>
          </v:shape>
        </w:pict>
      </w:r>
      <w:r>
        <w:rPr>
          <w:rFonts w:ascii="Times New Roman" w:eastAsia="Times New Roman" w:hAnsi="Times New Roman" w:cs="Times New Roman"/>
          <w:sz w:val="24"/>
          <w:szCs w:val="24"/>
          <w:lang w:eastAsia="en-US"/>
        </w:rPr>
        <w:fldChar w:fldCharType="end"/>
      </w:r>
      <w:r>
        <w:rPr>
          <w:rFonts w:ascii="Times New Roman" w:eastAsia="Times New Roman" w:hAnsi="Times New Roman" w:cs="Times New Roman"/>
          <w:sz w:val="24"/>
          <w:szCs w:val="24"/>
          <w:lang w:eastAsia="en-US"/>
        </w:rPr>
        <w:t xml:space="preserve"> </w:t>
      </w:r>
      <w:proofErr w:type="gramStart"/>
      <w:r>
        <w:rPr>
          <w:rFonts w:ascii="Times New Roman" w:eastAsia="Times New Roman" w:hAnsi="Times New Roman" w:cs="Times New Roman"/>
          <w:sz w:val="24"/>
          <w:szCs w:val="24"/>
          <w:lang w:eastAsia="en-US"/>
        </w:rPr>
        <w:t>is</w:t>
      </w:r>
      <w:proofErr w:type="gramEnd"/>
      <w:r>
        <w:rPr>
          <w:rFonts w:ascii="Times New Roman" w:eastAsia="Times New Roman" w:hAnsi="Times New Roman" w:cs="Times New Roman"/>
          <w:sz w:val="24"/>
          <w:szCs w:val="24"/>
          <w:lang w:eastAsia="en-US"/>
        </w:rPr>
        <w:t xml:space="preserve"> a user defined empirical factor. By default</w:t>
      </w:r>
      <w:proofErr w:type="gramStart"/>
      <w:r>
        <w:rPr>
          <w:rFonts w:ascii="Times New Roman" w:eastAsia="Times New Roman" w:hAnsi="Times New Roman" w:cs="Times New Roman"/>
          <w:sz w:val="24"/>
          <w:szCs w:val="24"/>
          <w:lang w:eastAsia="en-US"/>
        </w:rPr>
        <w:t xml:space="preserve">: </w:t>
      </w:r>
      <w:proofErr w:type="gramEnd"/>
      <w:r>
        <w:rPr>
          <w:rFonts w:ascii="Times New Roman" w:eastAsia="Times New Roman" w:hAnsi="Times New Roman" w:cs="Times New Roman"/>
          <w:iCs/>
          <w:sz w:val="24"/>
          <w:szCs w:val="24"/>
          <w:lang w:eastAsia="en-US"/>
        </w:rPr>
        <w:fldChar w:fldCharType="begin"/>
      </w:r>
      <w:r>
        <w:rPr>
          <w:rFonts w:ascii="Times New Roman" w:eastAsia="Times New Roman" w:hAnsi="Times New Roman" w:cs="Times New Roman"/>
          <w:iCs/>
          <w:sz w:val="24"/>
          <w:szCs w:val="24"/>
          <w:lang w:eastAsia="en-US"/>
        </w:rPr>
        <w:instrText xml:space="preserve"> QUOTE </w:instrText>
      </w:r>
      <w:r>
        <w:rPr>
          <w:rFonts w:ascii="Times New Roman" w:eastAsia="Times New Roman" w:hAnsi="Times New Roman" w:cs="Times New Roman"/>
          <w:position w:val="-34"/>
          <w:sz w:val="24"/>
          <w:szCs w:val="24"/>
          <w:lang w:eastAsia="en-US"/>
        </w:rPr>
        <w:pict>
          <v:shape id="_x0000_i1066" type="#_x0000_t75" style="width:58.2pt;height:28.2pt" equationxml="&lt;">
            <v:imagedata r:id="rId26" o:title="" chromakey="white"/>
          </v:shape>
        </w:pict>
      </w:r>
      <w:r>
        <w:rPr>
          <w:rFonts w:ascii="Times New Roman" w:eastAsia="Times New Roman" w:hAnsi="Times New Roman" w:cs="Times New Roman"/>
          <w:iCs/>
          <w:sz w:val="24"/>
          <w:szCs w:val="24"/>
          <w:lang w:eastAsia="en-US"/>
        </w:rPr>
        <w:instrText xml:space="preserve"> </w:instrText>
      </w:r>
      <w:r>
        <w:rPr>
          <w:rFonts w:ascii="Times New Roman" w:eastAsia="Times New Roman" w:hAnsi="Times New Roman" w:cs="Times New Roman"/>
          <w:iCs/>
          <w:sz w:val="24"/>
          <w:szCs w:val="24"/>
          <w:lang w:eastAsia="en-US"/>
        </w:rPr>
        <w:fldChar w:fldCharType="separate"/>
      </w:r>
      <w:r>
        <w:rPr>
          <w:rFonts w:ascii="Times New Roman" w:eastAsia="Times New Roman" w:hAnsi="Times New Roman" w:cs="Times New Roman"/>
          <w:position w:val="-34"/>
          <w:sz w:val="24"/>
          <w:szCs w:val="24"/>
          <w:lang w:eastAsia="en-US"/>
        </w:rPr>
        <w:pict>
          <v:shape id="_x0000_i1067" type="#_x0000_t75" style="width:58.2pt;height:28.2pt" equationxml="&lt;">
            <v:imagedata r:id="rId26" o:title="" chromakey="white"/>
          </v:shape>
        </w:pict>
      </w:r>
      <w:r>
        <w:rPr>
          <w:rFonts w:ascii="Times New Roman" w:eastAsia="Times New Roman" w:hAnsi="Times New Roman" w:cs="Times New Roman"/>
          <w:iCs/>
          <w:sz w:val="24"/>
          <w:szCs w:val="24"/>
          <w:lang w:eastAsia="en-US"/>
        </w:rPr>
        <w:fldChar w:fldCharType="end"/>
      </w:r>
      <w:r>
        <w:rPr>
          <w:rFonts w:ascii="Times New Roman" w:eastAsia="Times New Roman" w:hAnsi="Times New Roman" w:cs="Times New Roman"/>
          <w:iCs/>
          <w:sz w:val="24"/>
          <w:szCs w:val="24"/>
          <w:lang w:eastAsia="en-US"/>
        </w:rPr>
        <w:t>.</w:t>
      </w:r>
    </w:p>
    <w:p w:rsidR="006E20A6" w:rsidRDefault="006E20A6" w:rsidP="006E20A6">
      <w:pPr>
        <w:spacing w:before="112" w:after="0" w:line="264" w:lineRule="auto"/>
        <w:textAlignment w:val="baseline"/>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fldChar w:fldCharType="begin"/>
      </w:r>
      <w:r>
        <w:rPr>
          <w:rFonts w:ascii="Times New Roman" w:eastAsia="Times New Roman" w:hAnsi="Times New Roman" w:cs="Times New Roman"/>
          <w:sz w:val="24"/>
          <w:szCs w:val="24"/>
          <w:lang w:eastAsia="en-US"/>
        </w:rPr>
        <w:instrText xml:space="preserve"> QUOTE </w:instrText>
      </w:r>
      <w:r>
        <w:rPr>
          <w:rFonts w:ascii="Times New Roman" w:eastAsia="Times New Roman" w:hAnsi="Times New Roman" w:cs="Times New Roman"/>
          <w:position w:val="-34"/>
          <w:sz w:val="24"/>
          <w:szCs w:val="24"/>
          <w:lang w:eastAsia="en-US"/>
        </w:rPr>
        <w:pict>
          <v:shape id="_x0000_i1068" type="#_x0000_t75" style="width:36pt;height:28.2pt" equationxml="&lt;">
            <v:imagedata r:id="rId25" o:title="" chromakey="white"/>
          </v:shape>
        </w:pict>
      </w:r>
      <w:r>
        <w:rPr>
          <w:rFonts w:ascii="Times New Roman" w:eastAsia="Times New Roman" w:hAnsi="Times New Roman" w:cs="Times New Roman"/>
          <w:sz w:val="24"/>
          <w:szCs w:val="24"/>
          <w:lang w:eastAsia="en-US"/>
        </w:rPr>
        <w:instrText xml:space="preserve"> </w:instrText>
      </w:r>
      <w:r>
        <w:rPr>
          <w:rFonts w:ascii="Times New Roman" w:eastAsia="Times New Roman" w:hAnsi="Times New Roman" w:cs="Times New Roman"/>
          <w:sz w:val="24"/>
          <w:szCs w:val="24"/>
          <w:lang w:eastAsia="en-US"/>
        </w:rPr>
        <w:fldChar w:fldCharType="separate"/>
      </w:r>
      <w:r>
        <w:rPr>
          <w:rFonts w:ascii="Times New Roman" w:eastAsia="Times New Roman" w:hAnsi="Times New Roman" w:cs="Times New Roman"/>
          <w:position w:val="-34"/>
          <w:sz w:val="24"/>
          <w:szCs w:val="24"/>
          <w:lang w:eastAsia="en-US"/>
        </w:rPr>
        <w:pict>
          <v:shape id="_x0000_i1069" type="#_x0000_t75" style="width:36pt;height:28.2pt" equationxml="&lt;">
            <v:imagedata r:id="rId25" o:title="" chromakey="white"/>
          </v:shape>
        </w:pict>
      </w:r>
      <w:r>
        <w:rPr>
          <w:rFonts w:ascii="Times New Roman" w:eastAsia="Times New Roman" w:hAnsi="Times New Roman" w:cs="Times New Roman"/>
          <w:sz w:val="24"/>
          <w:szCs w:val="24"/>
          <w:lang w:eastAsia="en-US"/>
        </w:rPr>
        <w:fldChar w:fldCharType="end"/>
      </w:r>
      <w:r>
        <w:rPr>
          <w:rFonts w:ascii="Times New Roman" w:eastAsia="Times New Roman" w:hAnsi="Times New Roman" w:cs="Times New Roman"/>
          <w:sz w:val="24"/>
          <w:szCs w:val="24"/>
          <w:lang w:eastAsia="en-US"/>
        </w:rPr>
        <w:t xml:space="preserve"> </w:t>
      </w:r>
      <w:proofErr w:type="gramStart"/>
      <w:r>
        <w:rPr>
          <w:rFonts w:ascii="Times New Roman" w:eastAsia="Times New Roman" w:hAnsi="Times New Roman" w:cs="Times New Roman"/>
          <w:sz w:val="24"/>
          <w:szCs w:val="24"/>
          <w:lang w:eastAsia="en-US"/>
        </w:rPr>
        <w:t>can</w:t>
      </w:r>
      <w:proofErr w:type="gramEnd"/>
      <w:r>
        <w:rPr>
          <w:rFonts w:ascii="Times New Roman" w:eastAsia="Times New Roman" w:hAnsi="Times New Roman" w:cs="Times New Roman"/>
          <w:sz w:val="24"/>
          <w:szCs w:val="24"/>
          <w:lang w:eastAsia="en-US"/>
        </w:rPr>
        <w:t xml:space="preserve"> be edited by the user with simple math expressions.</w:t>
      </w:r>
    </w:p>
    <w:p w:rsidR="00C32F1F" w:rsidRDefault="00C32F1F" w:rsidP="00C32F1F">
      <w:r>
        <w:t>The power item of adsorption group is defined in myRxnGroupInfo.dat for each reaction family as illustrate in previous section. The expression of the adsorption group within the parenthesis is defined by the detailed specification of ADS variable, which is a string of several items separated by space. As the example file, it is:</w:t>
      </w:r>
    </w:p>
    <w:p w:rsidR="00C32F1F" w:rsidRDefault="00C32F1F" w:rsidP="00C32F1F">
      <w:pPr>
        <w:pStyle w:val="ListParagraph"/>
      </w:pPr>
      <w:r w:rsidRPr="00C32F1F">
        <w:rPr>
          <w:highlight w:val="cyan"/>
        </w:rPr>
        <w:t>0 $</w:t>
      </w:r>
      <w:proofErr w:type="spellStart"/>
      <w:r w:rsidRPr="00C32F1F">
        <w:rPr>
          <w:highlight w:val="cyan"/>
        </w:rPr>
        <w:t>AromRingNum</w:t>
      </w:r>
      <w:proofErr w:type="spellEnd"/>
      <w:r w:rsidRPr="00C32F1F">
        <w:rPr>
          <w:highlight w:val="cyan"/>
        </w:rPr>
        <w:t xml:space="preserve"> $</w:t>
      </w:r>
      <w:proofErr w:type="spellStart"/>
      <w:r w:rsidRPr="00C32F1F">
        <w:rPr>
          <w:highlight w:val="cyan"/>
        </w:rPr>
        <w:t>NaphRingNum</w:t>
      </w:r>
      <w:proofErr w:type="spellEnd"/>
    </w:p>
    <w:p w:rsidR="00C32F1F" w:rsidRDefault="00C32F1F" w:rsidP="00C32F1F">
      <w:r>
        <w:t xml:space="preserve">The first item is the empirical power item of </w:t>
      </w:r>
      <w:proofErr w:type="spellStart"/>
      <w:r>
        <w:t>hydrogen</w:t>
      </w:r>
      <w:proofErr w:type="gramStart"/>
      <w:r>
        <w:t>:HPWR</w:t>
      </w:r>
      <w:proofErr w:type="spellEnd"/>
      <w:proofErr w:type="gramEnd"/>
      <w:r>
        <w:t>, the value is 0 in the example file.</w:t>
      </w:r>
    </w:p>
    <w:p w:rsidR="00C32F1F" w:rsidRDefault="00C32F1F" w:rsidP="00C32F1F">
      <w:r>
        <w:t xml:space="preserve">The other items are used to define the selected property of component </w:t>
      </w:r>
      <w:proofErr w:type="spellStart"/>
      <w:proofErr w:type="gramStart"/>
      <w:r>
        <w:t>i</w:t>
      </w:r>
      <w:proofErr w:type="spellEnd"/>
      <w:r>
        <w:t xml:space="preserve">  in</w:t>
      </w:r>
      <w:proofErr w:type="gramEnd"/>
      <w:r>
        <w:t xml:space="preserve"> the correlation to estimate the adsorption constant Ki for each species. Here, the item is expressed as a prefix “$” with the keyword of the property listed in Propertytable.dat and ATPropertyList.dat. In this example, we set the Ki is a correlation in terms of aromatic ring number and naphthenic ring number of one component. </w:t>
      </w:r>
      <w:r w:rsidR="00EF37A1">
        <w:t>All Bi variables in the correlation will be automatically created as independent variable and shown as the rate law parameters: RXNMISC.</w:t>
      </w:r>
    </w:p>
    <w:p w:rsidR="00EF37A1" w:rsidRDefault="00EF37A1" w:rsidP="00C32F1F"/>
    <w:p w:rsidR="0001380C" w:rsidRDefault="0001380C" w:rsidP="00C32F1F">
      <w:proofErr w:type="spellStart"/>
      <w:r w:rsidRPr="00D12411">
        <w:t>MixComp</w:t>
      </w:r>
      <w:proofErr w:type="spellEnd"/>
      <w:r>
        <w:t xml:space="preserve">: it is a variable to calculate the mixed fractions of selected component with certain conditions. It is used in MB Reactor Block. It can be used to create the “lump” if necessary. We don’t have the case of </w:t>
      </w:r>
      <w:proofErr w:type="spellStart"/>
      <w:r>
        <w:t>MixComp</w:t>
      </w:r>
      <w:proofErr w:type="spellEnd"/>
      <w:r>
        <w:t xml:space="preserve"> in this file. Here, I give you an example to estimate </w:t>
      </w:r>
      <w:proofErr w:type="spellStart"/>
      <w:r>
        <w:t>cyclopentane</w:t>
      </w:r>
      <w:proofErr w:type="spellEnd"/>
      <w:r>
        <w:t xml:space="preserve"> series when the carbon number is equal to 8.</w:t>
      </w:r>
    </w:p>
    <w:p w:rsidR="0001380C" w:rsidRDefault="0001380C" w:rsidP="00C32F1F">
      <w:r w:rsidRPr="0001380C">
        <w:t>MFCP8</w:t>
      </w:r>
      <w:proofErr w:type="gramStart"/>
      <w:r w:rsidRPr="0001380C">
        <w:t>:MixComp</w:t>
      </w:r>
      <w:proofErr w:type="gramEnd"/>
      <w:r w:rsidRPr="0001380C">
        <w:t>:</w:t>
      </w:r>
      <w:r w:rsidRPr="00614819">
        <w:t>$</w:t>
      </w:r>
      <w:proofErr w:type="spellStart"/>
      <w:r w:rsidRPr="00614819">
        <w:t>MolNum</w:t>
      </w:r>
      <w:proofErr w:type="spellEnd"/>
      <w:r w:rsidRPr="00614819">
        <w:t>| $Naph5Ring &gt;0 &amp;&amp; $</w:t>
      </w:r>
      <w:proofErr w:type="spellStart"/>
      <w:r w:rsidRPr="00614819">
        <w:t>CarbonNum</w:t>
      </w:r>
      <w:proofErr w:type="spellEnd"/>
      <w:r w:rsidRPr="00614819">
        <w:t xml:space="preserve"> ==8</w:t>
      </w:r>
    </w:p>
    <w:p w:rsidR="0001380C" w:rsidRDefault="0001380C" w:rsidP="0001380C">
      <w:r>
        <w:t xml:space="preserve">As the definition we introduced above, the variable name is set as MFCP8. The type of this variable is set as </w:t>
      </w:r>
      <w:proofErr w:type="spellStart"/>
      <w:r>
        <w:t>MixComp</w:t>
      </w:r>
      <w:proofErr w:type="spellEnd"/>
      <w:r>
        <w:t>. The third column separated by “:” is an expression for the calculation.</w:t>
      </w:r>
    </w:p>
    <w:p w:rsidR="00614819" w:rsidRDefault="00614819" w:rsidP="0001380C">
      <w:r w:rsidRPr="0001380C">
        <w:rPr>
          <w:highlight w:val="cyan"/>
        </w:rPr>
        <w:t>$</w:t>
      </w:r>
      <w:proofErr w:type="spellStart"/>
      <w:r w:rsidRPr="0001380C">
        <w:rPr>
          <w:highlight w:val="cyan"/>
        </w:rPr>
        <w:t>MolNum</w:t>
      </w:r>
      <w:proofErr w:type="spellEnd"/>
      <w:r w:rsidRPr="0001380C">
        <w:rPr>
          <w:highlight w:val="cyan"/>
        </w:rPr>
        <w:t>| $Naph5Ring &gt;0 &amp;&amp; $</w:t>
      </w:r>
      <w:proofErr w:type="spellStart"/>
      <w:r w:rsidRPr="0001380C">
        <w:rPr>
          <w:highlight w:val="cyan"/>
        </w:rPr>
        <w:t>CarbonNum</w:t>
      </w:r>
      <w:proofErr w:type="spellEnd"/>
      <w:r w:rsidRPr="0001380C">
        <w:rPr>
          <w:highlight w:val="cyan"/>
        </w:rPr>
        <w:t xml:space="preserve"> ==8</w:t>
      </w:r>
    </w:p>
    <w:p w:rsidR="00614819" w:rsidRDefault="00614819" w:rsidP="0001380C">
      <w:r>
        <w:t xml:space="preserve">The detailed specification in </w:t>
      </w:r>
      <w:proofErr w:type="spellStart"/>
      <w:r>
        <w:t>MixComp</w:t>
      </w:r>
      <w:proofErr w:type="spellEnd"/>
      <w:r>
        <w:t xml:space="preserve"> is separated by “|” first. The first item </w:t>
      </w:r>
      <w:r w:rsidR="00194250">
        <w:t xml:space="preserve">delimited by “|” is the calculation expression as: </w:t>
      </w:r>
      <m:oMath>
        <m:nary>
          <m:naryPr>
            <m:chr m:val="∑"/>
            <m:limLoc m:val="undOvr"/>
            <m:subHide m:val="1"/>
            <m:supHide m:val="1"/>
            <m:ctrlPr>
              <w:rPr>
                <w:rFonts w:ascii="Cambria Math" w:hAnsi="Cambria Math"/>
                <w:i/>
              </w:rPr>
            </m:ctrlPr>
          </m:naryPr>
          <m:sub/>
          <m:sup/>
          <m:e>
            <m:sSub>
              <m:sSubPr>
                <m:ctrlPr>
                  <w:rPr>
                    <w:rFonts w:ascii="Cambria Math" w:hAnsi="Cambria Math"/>
                    <w:i/>
                  </w:rPr>
                </m:ctrlPr>
              </m:sSubPr>
              <m:e>
                <m:r>
                  <w:rPr>
                    <w:rFonts w:ascii="Cambria Math" w:hAnsi="Cambria Math"/>
                  </w:rPr>
                  <m:t>x</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Prop</m:t>
                </m:r>
              </m:e>
              <m:sub>
                <m:r>
                  <w:rPr>
                    <w:rFonts w:ascii="Cambria Math" w:hAnsi="Cambria Math"/>
                  </w:rPr>
                  <m:t>ij</m:t>
                </m:r>
              </m:sub>
            </m:sSub>
          </m:e>
        </m:nary>
      </m:oMath>
    </w:p>
    <w:p w:rsidR="006419A8" w:rsidRDefault="00D6319E" w:rsidP="00D6319E">
      <w:pPr>
        <w:rPr>
          <w:rFonts w:ascii="Times New Roman" w:eastAsia="Times New Roman" w:hAnsi="Times New Roman" w:cs="Times New Roman"/>
        </w:rPr>
      </w:pPr>
      <w:r>
        <w:rPr>
          <w:rFonts w:ascii="Times New Roman" w:eastAsia="Times New Roman" w:hAnsi="Times New Roman" w:cs="Times New Roman"/>
          <w:iCs/>
          <w:sz w:val="24"/>
          <w:szCs w:val="24"/>
          <w:lang w:eastAsia="en-US"/>
        </w:rPr>
        <w:lastRenderedPageBreak/>
        <w:fldChar w:fldCharType="begin"/>
      </w:r>
      <w:r>
        <w:rPr>
          <w:rFonts w:ascii="Times New Roman" w:eastAsia="Times New Roman" w:hAnsi="Times New Roman" w:cs="Times New Roman"/>
          <w:iCs/>
          <w:sz w:val="24"/>
          <w:szCs w:val="24"/>
          <w:lang w:eastAsia="en-US"/>
        </w:rPr>
        <w:instrText xml:space="preserve"> QUOTE </w:instrText>
      </w:r>
      <w:r>
        <w:rPr>
          <w:rFonts w:ascii="Times New Roman" w:eastAsia="Times New Roman" w:hAnsi="Times New Roman" w:cs="Times New Roman"/>
          <w:position w:val="-36"/>
          <w:sz w:val="24"/>
          <w:szCs w:val="24"/>
          <w:lang w:eastAsia="en-US"/>
        </w:rPr>
        <w:pict>
          <v:shape id="_x0000_i1070" type="#_x0000_t75" style="width:33.6pt;height:29.4pt" equationxml="&lt;">
            <v:imagedata r:id="rId21" o:title="" chromakey="white"/>
          </v:shape>
        </w:pict>
      </w:r>
      <w:r>
        <w:rPr>
          <w:rFonts w:ascii="Times New Roman" w:eastAsia="Times New Roman" w:hAnsi="Times New Roman" w:cs="Times New Roman"/>
          <w:iCs/>
          <w:sz w:val="24"/>
          <w:szCs w:val="24"/>
          <w:lang w:eastAsia="en-US"/>
        </w:rPr>
        <w:instrText xml:space="preserve"> </w:instrText>
      </w:r>
      <w:r>
        <w:rPr>
          <w:rFonts w:ascii="Times New Roman" w:eastAsia="Times New Roman" w:hAnsi="Times New Roman" w:cs="Times New Roman"/>
          <w:iCs/>
          <w:sz w:val="24"/>
          <w:szCs w:val="24"/>
          <w:lang w:eastAsia="en-US"/>
        </w:rPr>
        <w:fldChar w:fldCharType="separate"/>
      </w:r>
      <w:r>
        <w:rPr>
          <w:rFonts w:ascii="Times New Roman" w:eastAsia="Times New Roman" w:hAnsi="Times New Roman" w:cs="Times New Roman"/>
          <w:position w:val="-36"/>
          <w:sz w:val="24"/>
          <w:szCs w:val="24"/>
          <w:lang w:eastAsia="en-US"/>
        </w:rPr>
        <w:pict>
          <v:shape id="_x0000_i1071" type="#_x0000_t75" style="width:33.6pt;height:29.4pt" equationxml="&lt;">
            <v:imagedata r:id="rId21" o:title="" chromakey="white"/>
          </v:shape>
        </w:pict>
      </w:r>
      <w:r>
        <w:rPr>
          <w:rFonts w:ascii="Times New Roman" w:eastAsia="Times New Roman" w:hAnsi="Times New Roman" w:cs="Times New Roman"/>
          <w:iCs/>
          <w:sz w:val="24"/>
          <w:szCs w:val="24"/>
          <w:lang w:eastAsia="en-US"/>
        </w:rPr>
        <w:fldChar w:fldCharType="end"/>
      </w:r>
      <w:r>
        <w:rPr>
          <w:rFonts w:ascii="Times New Roman" w:eastAsia="Times New Roman" w:hAnsi="Times New Roman" w:cs="Times New Roman"/>
          <w:iCs/>
          <w:sz w:val="24"/>
          <w:szCs w:val="24"/>
          <w:lang w:eastAsia="en-US"/>
        </w:rPr>
        <w:t xml:space="preserve"> </w:t>
      </w:r>
      <w:proofErr w:type="gramStart"/>
      <w:r w:rsidRPr="00D6319E">
        <w:rPr>
          <w:rFonts w:ascii="Times New Roman" w:eastAsia="Times New Roman" w:hAnsi="Times New Roman" w:cs="Times New Roman"/>
        </w:rPr>
        <w:t>is</w:t>
      </w:r>
      <w:proofErr w:type="gramEnd"/>
      <w:r w:rsidRPr="00D6319E">
        <w:rPr>
          <w:rFonts w:ascii="Times New Roman" w:eastAsia="Times New Roman" w:hAnsi="Times New Roman" w:cs="Times New Roman"/>
        </w:rPr>
        <w:t xml:space="preserve"> the s</w:t>
      </w:r>
      <w:r>
        <w:rPr>
          <w:rFonts w:ascii="Times New Roman" w:eastAsia="Times New Roman" w:hAnsi="Times New Roman" w:cs="Times New Roman"/>
        </w:rPr>
        <w:t xml:space="preserve">elected property of component </w:t>
      </w:r>
      <w:proofErr w:type="spellStart"/>
      <w:r>
        <w:rPr>
          <w:rFonts w:ascii="Times New Roman" w:eastAsia="Times New Roman" w:hAnsi="Times New Roman" w:cs="Times New Roman"/>
        </w:rPr>
        <w:t>i</w:t>
      </w:r>
      <w:proofErr w:type="spellEnd"/>
      <w:r>
        <w:rPr>
          <w:rFonts w:ascii="Times New Roman" w:eastAsia="Times New Roman" w:hAnsi="Times New Roman" w:cs="Times New Roman"/>
        </w:rPr>
        <w:t xml:space="preserve"> and specified by a prefix “$” with the property keyword.</w:t>
      </w:r>
      <w:r>
        <w:rPr>
          <w:rFonts w:ascii="Times New Roman" w:eastAsia="Times New Roman" w:hAnsi="Times New Roman" w:cs="Times New Roman"/>
          <w:iCs/>
          <w:sz w:val="24"/>
          <w:szCs w:val="24"/>
          <w:lang w:eastAsia="en-US"/>
        </w:rPr>
        <w:t xml:space="preserve"> </w:t>
      </w:r>
      <m:oMath>
        <m:sSub>
          <m:sSubPr>
            <m:ctrlPr>
              <w:rPr>
                <w:rFonts w:ascii="Cambria Math" w:hAnsi="Cambria Math"/>
                <w:i/>
              </w:rPr>
            </m:ctrlPr>
          </m:sSubPr>
          <m:e>
            <m:r>
              <w:rPr>
                <w:rFonts w:ascii="Cambria Math" w:hAnsi="Cambria Math"/>
              </w:rPr>
              <m:t>x</m:t>
            </m:r>
          </m:e>
          <m:sub>
            <m:r>
              <w:rPr>
                <w:rFonts w:ascii="Cambria Math" w:hAnsi="Cambria Math"/>
              </w:rPr>
              <m:t>i</m:t>
            </m:r>
          </m:sub>
        </m:sSub>
      </m:oMath>
      <w:r>
        <w:rPr>
          <w:rFonts w:ascii="Times New Roman" w:eastAsia="Times New Roman" w:hAnsi="Times New Roman" w:cs="Times New Roman"/>
        </w:rPr>
        <w:t xml:space="preserve"> is the mole fraction of component i</w:t>
      </w:r>
    </w:p>
    <w:p w:rsidR="00D6319E" w:rsidRDefault="00D6319E" w:rsidP="00D6319E">
      <w:r>
        <w:t xml:space="preserve">In this example, the property we selected is </w:t>
      </w:r>
      <w:proofErr w:type="spellStart"/>
      <w:r>
        <w:t>MolNum</w:t>
      </w:r>
      <w:proofErr w:type="spellEnd"/>
      <w:r>
        <w:t xml:space="preserve">. It is a dummy property that always to be set as 1. So the expression is to calculate the summary of mole fractions of component </w:t>
      </w:r>
      <w:proofErr w:type="spellStart"/>
      <w:r>
        <w:t>i</w:t>
      </w:r>
      <w:proofErr w:type="spellEnd"/>
      <w:r>
        <w:t xml:space="preserve"> that satisfies the condition.</w:t>
      </w:r>
    </w:p>
    <w:p w:rsidR="00D6319E" w:rsidRDefault="00D6319E" w:rsidP="00D6319E">
      <w:r>
        <w:t xml:space="preserve">The condition is the second delimited by “|” in the detailed specification.  It is the combination of the logical expression in terms of the selected property of component </w:t>
      </w:r>
      <w:proofErr w:type="spellStart"/>
      <w:r>
        <w:t>i</w:t>
      </w:r>
      <w:proofErr w:type="spellEnd"/>
      <w:r>
        <w:t xml:space="preserve"> and the logical operator “&amp;&amp;” (means AND). T</w:t>
      </w:r>
      <w:r>
        <w:t xml:space="preserve">he selected property of component </w:t>
      </w:r>
      <w:r>
        <w:t>I in this condition expression is also defined by a prefix “$”</w:t>
      </w:r>
      <w:r w:rsidRPr="00D6319E">
        <w:t>with the property keyword.</w:t>
      </w:r>
      <w:r w:rsidRPr="00D6319E">
        <w:t xml:space="preserve"> In the above example, the condition is the component that has five membered ring number &gt;0 and carbon number =8.</w:t>
      </w:r>
      <w:r>
        <w:t xml:space="preserve"> </w:t>
      </w:r>
    </w:p>
    <w:p w:rsidR="00D6319E" w:rsidRDefault="00D6319E" w:rsidP="00D6319E">
      <w:r>
        <w:t xml:space="preserve">So, we now define the equation to estimate the lump of </w:t>
      </w:r>
      <w:proofErr w:type="spellStart"/>
      <w:r>
        <w:t>cyclopentane</w:t>
      </w:r>
      <w:proofErr w:type="spellEnd"/>
      <w:r>
        <w:t xml:space="preserve"> series when the carbon number is equal to 8.</w:t>
      </w:r>
      <w:r>
        <w:t xml:space="preserve"> </w:t>
      </w:r>
      <w:r w:rsidR="007C5C99">
        <w:t>The builder can automatically parse this expression to the computer code and apply in Aspen EO model.</w:t>
      </w:r>
    </w:p>
    <w:p w:rsidR="002C2696" w:rsidRDefault="002C2696" w:rsidP="00D6319E">
      <w:r>
        <w:t>User</w:t>
      </w:r>
      <w:r>
        <w:t xml:space="preserve">-The variable is defined by users themselves. </w:t>
      </w:r>
      <w:r>
        <w:t xml:space="preserve">It is used in MB Reactor Block. </w:t>
      </w:r>
      <w:r>
        <w:t xml:space="preserve">By default, it is set as </w:t>
      </w:r>
      <w:proofErr w:type="spellStart"/>
      <w:r>
        <w:t>UserVariable</w:t>
      </w:r>
      <w:proofErr w:type="spellEnd"/>
      <w:r>
        <w:t xml:space="preserve">=1. It is a reserved function for future design: advanced users who can customize the code post AT </w:t>
      </w:r>
      <w:proofErr w:type="spellStart"/>
      <w:r>
        <w:t>CodeGen</w:t>
      </w:r>
      <w:proofErr w:type="spellEnd"/>
      <w:r>
        <w:t xml:space="preserve"> generation.</w:t>
      </w:r>
      <w:r w:rsidR="007F4693">
        <w:t xml:space="preserve"> Currently, it is not applicable for users.</w:t>
      </w:r>
    </w:p>
    <w:p w:rsidR="007F4693" w:rsidRDefault="007F4693" w:rsidP="00D6319E"/>
    <w:p w:rsidR="006E4072" w:rsidRDefault="006E4072" w:rsidP="00D6319E">
      <w:proofErr w:type="spellStart"/>
      <w:r w:rsidRPr="00D12411">
        <w:t>MixProp</w:t>
      </w:r>
      <w:proofErr w:type="spellEnd"/>
      <w:r>
        <w:t>- users can define the bulk property to be calculated in MB property /feed adjustor block. It is the type that is not used in MB reactor block but for the property estimation. A set of lines are shown in the example file. For example:</w:t>
      </w:r>
    </w:p>
    <w:p w:rsidR="006E4072" w:rsidRDefault="00890DA9" w:rsidP="00D6319E">
      <w:proofErr w:type="spellStart"/>
      <w:r w:rsidRPr="00890DA9">
        <w:t>WPCTAro</w:t>
      </w:r>
      <w:proofErr w:type="gramStart"/>
      <w:r w:rsidRPr="00890DA9">
        <w:t>:MixProp</w:t>
      </w:r>
      <w:proofErr w:type="spellEnd"/>
      <w:proofErr w:type="gramEnd"/>
      <w:r w:rsidRPr="00890DA9">
        <w:t>:$MW*100|$</w:t>
      </w:r>
      <w:proofErr w:type="spellStart"/>
      <w:r w:rsidRPr="00890DA9">
        <w:t>AromRingNum</w:t>
      </w:r>
      <w:proofErr w:type="spellEnd"/>
      <w:r w:rsidRPr="00890DA9">
        <w:t>&gt;0 &amp;&amp; $</w:t>
      </w:r>
      <w:proofErr w:type="spellStart"/>
      <w:r w:rsidRPr="00890DA9">
        <w:t>CarbonNum</w:t>
      </w:r>
      <w:proofErr w:type="spellEnd"/>
      <w:r w:rsidRPr="00890DA9">
        <w:t>&gt;=5| 1</w:t>
      </w:r>
    </w:p>
    <w:p w:rsidR="00890DA9" w:rsidRDefault="00C30EE5" w:rsidP="00D6319E">
      <w:r>
        <w:t xml:space="preserve">The first column delimited by “:” is the name of the property: </w:t>
      </w:r>
      <w:proofErr w:type="spellStart"/>
      <w:r>
        <w:t>WPCTAro</w:t>
      </w:r>
      <w:proofErr w:type="spellEnd"/>
      <w:r>
        <w:t xml:space="preserve"> that is for </w:t>
      </w:r>
      <w:proofErr w:type="spellStart"/>
      <w:r>
        <w:t>Aro</w:t>
      </w:r>
      <w:proofErr w:type="spellEnd"/>
      <w:r>
        <w:t xml:space="preserve"> </w:t>
      </w:r>
      <w:proofErr w:type="spellStart"/>
      <w:r>
        <w:t>wt</w:t>
      </w:r>
      <w:proofErr w:type="spellEnd"/>
      <w:r>
        <w:t>% for C5 plus components.</w:t>
      </w:r>
    </w:p>
    <w:p w:rsidR="00C30EE5" w:rsidRDefault="00C30EE5" w:rsidP="00D6319E">
      <w:r>
        <w:t xml:space="preserve">The second column </w:t>
      </w:r>
      <w:r>
        <w:t>delimited by “:”</w:t>
      </w:r>
      <w:r>
        <w:t xml:space="preserve"> tells us it is a type of </w:t>
      </w:r>
      <w:proofErr w:type="spellStart"/>
      <w:r>
        <w:t>MixProp</w:t>
      </w:r>
      <w:proofErr w:type="spellEnd"/>
      <w:r>
        <w:t>.</w:t>
      </w:r>
    </w:p>
    <w:p w:rsidR="00C30EE5" w:rsidRDefault="00C30EE5" w:rsidP="00D6319E">
      <w:r>
        <w:t>The detailed specification is the third column delimited by “:”</w:t>
      </w:r>
    </w:p>
    <w:p w:rsidR="00EB15F8" w:rsidRDefault="00EB15F8" w:rsidP="00EB15F8">
      <w:r w:rsidRPr="00EB15F8">
        <w:rPr>
          <w:highlight w:val="cyan"/>
        </w:rPr>
        <w:t>$MW*100|$</w:t>
      </w:r>
      <w:proofErr w:type="spellStart"/>
      <w:r w:rsidRPr="00EB15F8">
        <w:rPr>
          <w:highlight w:val="cyan"/>
        </w:rPr>
        <w:t>AromRingNum</w:t>
      </w:r>
      <w:proofErr w:type="spellEnd"/>
      <w:r w:rsidRPr="00EB15F8">
        <w:rPr>
          <w:highlight w:val="cyan"/>
        </w:rPr>
        <w:t>&gt;0 &amp;&amp; $</w:t>
      </w:r>
      <w:proofErr w:type="spellStart"/>
      <w:r w:rsidRPr="00EB15F8">
        <w:rPr>
          <w:highlight w:val="cyan"/>
        </w:rPr>
        <w:t>CarbonNum</w:t>
      </w:r>
      <w:proofErr w:type="spellEnd"/>
      <w:r w:rsidRPr="00EB15F8">
        <w:rPr>
          <w:highlight w:val="cyan"/>
        </w:rPr>
        <w:t>&gt;=5| 1</w:t>
      </w:r>
    </w:p>
    <w:p w:rsidR="003D036E" w:rsidRDefault="00EB15F8" w:rsidP="00D6319E">
      <w:r>
        <w:t xml:space="preserve">Similarly to the illustration of </w:t>
      </w:r>
      <w:proofErr w:type="spellStart"/>
      <w:r w:rsidRPr="00D12411">
        <w:t>MixComp</w:t>
      </w:r>
      <w:proofErr w:type="spellEnd"/>
      <w:r>
        <w:t xml:space="preserve">. The first item separated by “|” is the expression of the calculation if a linear mixture of the selected property by the mole fractions of the components. The selected property is still be expressed as a prefix “$” with the property keyword. But now you can add other regular expression followed C syntax in your expression. In this example, it is the summary of the mole fractions of components multiplied by the Molecular weight of the components multiplied by 100. </w:t>
      </w:r>
      <w:r w:rsidR="00507941">
        <w:t xml:space="preserve">The second item separated by “|” is the condition expression. The definition is same as the part in </w:t>
      </w:r>
      <w:proofErr w:type="spellStart"/>
      <w:r w:rsidR="00507941">
        <w:t>MixComp</w:t>
      </w:r>
      <w:proofErr w:type="spellEnd"/>
      <w:r w:rsidR="00507941">
        <w:t xml:space="preserve">. In this example, the condition is all aromatic components. </w:t>
      </w:r>
    </w:p>
    <w:p w:rsidR="00C30EE5" w:rsidRDefault="00D66DEC" w:rsidP="00D6319E">
      <w:r>
        <w:t xml:space="preserve">The third item separated by “|” is a new item in </w:t>
      </w:r>
      <w:proofErr w:type="spellStart"/>
      <w:r>
        <w:t>MixProp</w:t>
      </w:r>
      <w:proofErr w:type="spellEnd"/>
      <w:r>
        <w:t>. It provides a basis of the calculated property to be normalized. The basis is defined by the arbitrary number:</w:t>
      </w:r>
    </w:p>
    <w:p w:rsidR="00D66DEC" w:rsidRDefault="00D66DEC" w:rsidP="00D66DEC">
      <w:r>
        <w:lastRenderedPageBreak/>
        <w:t>0 – the basis is the summary of mole fractions of all C5 plus components</w:t>
      </w:r>
    </w:p>
    <w:p w:rsidR="00D66DEC" w:rsidRDefault="00D66DEC" w:rsidP="00D66DEC">
      <w:r>
        <w:t>1-</w:t>
      </w:r>
      <w:r w:rsidRPr="00D66DEC">
        <w:t xml:space="preserve"> </w:t>
      </w:r>
      <w:proofErr w:type="gramStart"/>
      <w:r>
        <w:t>the</w:t>
      </w:r>
      <w:proofErr w:type="gramEnd"/>
      <w:r>
        <w:t xml:space="preserve"> basis is the summary of </w:t>
      </w:r>
      <w:r>
        <w:t>weight</w:t>
      </w:r>
      <w:r>
        <w:t xml:space="preserve"> fractions of all C5 plus components</w:t>
      </w:r>
    </w:p>
    <w:p w:rsidR="00D66DEC" w:rsidRDefault="00D66DEC" w:rsidP="00D66DEC">
      <w:r>
        <w:t>2</w:t>
      </w:r>
      <w:r>
        <w:t>-</w:t>
      </w:r>
      <w:r w:rsidRPr="00D66DEC">
        <w:t xml:space="preserve"> </w:t>
      </w:r>
      <w:proofErr w:type="gramStart"/>
      <w:r>
        <w:t>the</w:t>
      </w:r>
      <w:proofErr w:type="gramEnd"/>
      <w:r>
        <w:t xml:space="preserve"> basis is the summary of </w:t>
      </w:r>
      <w:r>
        <w:t>volume</w:t>
      </w:r>
      <w:r>
        <w:t xml:space="preserve"> fractions of all C5 plus components</w:t>
      </w:r>
    </w:p>
    <w:p w:rsidR="00D66DEC" w:rsidRDefault="00D66DEC" w:rsidP="00D66DEC">
      <w:r>
        <w:t>3</w:t>
      </w:r>
      <w:r>
        <w:t xml:space="preserve"> – </w:t>
      </w:r>
      <w:proofErr w:type="gramStart"/>
      <w:r>
        <w:t>the</w:t>
      </w:r>
      <w:proofErr w:type="gramEnd"/>
      <w:r>
        <w:t xml:space="preserve"> basis is the summary of mole fractions of all components</w:t>
      </w:r>
      <w:r>
        <w:t xml:space="preserve">  (should be equal to 1)</w:t>
      </w:r>
    </w:p>
    <w:p w:rsidR="00D66DEC" w:rsidRDefault="00D66DEC" w:rsidP="00D66DEC">
      <w:r>
        <w:t>4</w:t>
      </w:r>
      <w:r>
        <w:t>-</w:t>
      </w:r>
      <w:r w:rsidRPr="00D66DEC">
        <w:t xml:space="preserve"> </w:t>
      </w:r>
      <w:proofErr w:type="gramStart"/>
      <w:r>
        <w:t>the</w:t>
      </w:r>
      <w:proofErr w:type="gramEnd"/>
      <w:r>
        <w:t xml:space="preserve"> basis is the summary of weight fractions of all components</w:t>
      </w:r>
    </w:p>
    <w:p w:rsidR="00D66DEC" w:rsidRDefault="00D66DEC" w:rsidP="00D66DEC">
      <w:r>
        <w:t>5</w:t>
      </w:r>
      <w:r>
        <w:t>-</w:t>
      </w:r>
      <w:r w:rsidRPr="00D66DEC">
        <w:t xml:space="preserve"> </w:t>
      </w:r>
      <w:proofErr w:type="gramStart"/>
      <w:r>
        <w:t>the</w:t>
      </w:r>
      <w:proofErr w:type="gramEnd"/>
      <w:r>
        <w:t xml:space="preserve"> basis is the summary of volume</w:t>
      </w:r>
      <w:r>
        <w:t xml:space="preserve"> fractions of all </w:t>
      </w:r>
      <w:r>
        <w:t>components</w:t>
      </w:r>
    </w:p>
    <w:p w:rsidR="003D036E" w:rsidRDefault="003D036E" w:rsidP="00D6319E">
      <w:r>
        <w:t>The final value of the defined bulk property is the result of expression in the first item satisfying the condition in the second item and divided by the basis defined by the third item.</w:t>
      </w:r>
    </w:p>
    <w:p w:rsidR="003D036E" w:rsidRDefault="003D036E" w:rsidP="00D6319E">
      <w:r>
        <w:t xml:space="preserve">In this example, the result is the C5 plus </w:t>
      </w:r>
      <w:proofErr w:type="spellStart"/>
      <w:r>
        <w:t>Aro</w:t>
      </w:r>
      <w:proofErr w:type="spellEnd"/>
      <w:r>
        <w:t xml:space="preserve"> </w:t>
      </w:r>
      <w:proofErr w:type="spellStart"/>
      <w:r>
        <w:t>wt</w:t>
      </w:r>
      <w:proofErr w:type="spellEnd"/>
      <w:r>
        <w:t xml:space="preserve">%. </w:t>
      </w:r>
    </w:p>
    <w:p w:rsidR="003D036E" w:rsidRDefault="005A245F" w:rsidP="00D6319E">
      <w:r>
        <w:t xml:space="preserve">In general hydrocarbon chemistries, </w:t>
      </w:r>
      <w:r w:rsidR="005B0FA7">
        <w:t xml:space="preserve">most of </w:t>
      </w:r>
      <w:r>
        <w:t xml:space="preserve">petroleum </w:t>
      </w:r>
      <w:r w:rsidR="005B0FA7">
        <w:t>bulk properties (80-90%</w:t>
      </w:r>
      <w:r>
        <w:t xml:space="preserve">) can be calculated by the linear mixture of their own property with the mole fraction under certain conditions using the rule we illustrate for </w:t>
      </w:r>
      <w:proofErr w:type="spellStart"/>
      <w:r>
        <w:t>MixProp</w:t>
      </w:r>
      <w:proofErr w:type="spellEnd"/>
      <w:r>
        <w:t xml:space="preserve">. Some exceptional properties (e.g., RON, MON, </w:t>
      </w:r>
      <w:proofErr w:type="spellStart"/>
      <w:r>
        <w:t>Centane</w:t>
      </w:r>
      <w:proofErr w:type="spellEnd"/>
      <w:r>
        <w:t>, viscosity etc.) are not followed the linear mixed rule can be developed individually using ACM model or others.</w:t>
      </w:r>
    </w:p>
    <w:p w:rsidR="005A245F" w:rsidRDefault="005A245F" w:rsidP="00D6319E"/>
    <w:p w:rsidR="005A245F" w:rsidRDefault="005A245F" w:rsidP="00D6319E">
      <w:bookmarkStart w:id="0" w:name="_GoBack"/>
      <w:bookmarkEnd w:id="0"/>
    </w:p>
    <w:p w:rsidR="00C30EE5" w:rsidRDefault="003D036E" w:rsidP="00D6319E">
      <w:r>
        <w:t xml:space="preserve">  </w:t>
      </w:r>
    </w:p>
    <w:p w:rsidR="002C2696" w:rsidRDefault="002C2696" w:rsidP="00D6319E"/>
    <w:p w:rsidR="002C2696" w:rsidRDefault="002C2696" w:rsidP="00D6319E"/>
    <w:p w:rsidR="007C5C99" w:rsidRDefault="007C5C99" w:rsidP="00D6319E">
      <w:pPr>
        <w:rPr>
          <w:rFonts w:ascii="Times New Roman" w:eastAsia="Times New Roman" w:hAnsi="Times New Roman" w:cs="Times New Roman"/>
        </w:rPr>
      </w:pPr>
    </w:p>
    <w:p w:rsidR="00D6319E" w:rsidRDefault="00D6319E" w:rsidP="00D6319E"/>
    <w:p w:rsidR="006419A8" w:rsidRDefault="006419A8" w:rsidP="006419A8">
      <w:pPr>
        <w:ind w:left="360"/>
      </w:pPr>
    </w:p>
    <w:p w:rsidR="006419A8" w:rsidRDefault="006419A8" w:rsidP="006419A8">
      <w:pPr>
        <w:ind w:left="360"/>
      </w:pPr>
    </w:p>
    <w:p w:rsidR="00734103" w:rsidRDefault="00734103" w:rsidP="00734103">
      <w:pPr>
        <w:ind w:left="360"/>
      </w:pPr>
    </w:p>
    <w:sectPr w:rsidR="00734103">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991883"/>
    <w:multiLevelType w:val="hybridMultilevel"/>
    <w:tmpl w:val="03A05B0E"/>
    <w:lvl w:ilvl="0" w:tplc="45C040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3282AF1"/>
    <w:multiLevelType w:val="hybridMultilevel"/>
    <w:tmpl w:val="47586A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8F21D27"/>
    <w:multiLevelType w:val="hybridMultilevel"/>
    <w:tmpl w:val="C8E0D1C8"/>
    <w:lvl w:ilvl="0" w:tplc="B7780B1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89A636D"/>
    <w:multiLevelType w:val="hybridMultilevel"/>
    <w:tmpl w:val="2E9ED6B6"/>
    <w:lvl w:ilvl="0" w:tplc="45ECCD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C9932D3"/>
    <w:multiLevelType w:val="hybridMultilevel"/>
    <w:tmpl w:val="267E1FFC"/>
    <w:lvl w:ilvl="0" w:tplc="D42EA40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4"/>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5898"/>
    <w:rsid w:val="0001380C"/>
    <w:rsid w:val="00020280"/>
    <w:rsid w:val="00070157"/>
    <w:rsid w:val="00073B2B"/>
    <w:rsid w:val="000B5898"/>
    <w:rsid w:val="000C2C4A"/>
    <w:rsid w:val="000F1CD1"/>
    <w:rsid w:val="00105E93"/>
    <w:rsid w:val="00156A45"/>
    <w:rsid w:val="00194250"/>
    <w:rsid w:val="001D4B18"/>
    <w:rsid w:val="00263BEE"/>
    <w:rsid w:val="002C2696"/>
    <w:rsid w:val="003179AD"/>
    <w:rsid w:val="0039189A"/>
    <w:rsid w:val="003D036E"/>
    <w:rsid w:val="00454B6C"/>
    <w:rsid w:val="00481327"/>
    <w:rsid w:val="00507941"/>
    <w:rsid w:val="00533FD8"/>
    <w:rsid w:val="0059280C"/>
    <w:rsid w:val="005A245F"/>
    <w:rsid w:val="005B0FA7"/>
    <w:rsid w:val="005F554A"/>
    <w:rsid w:val="00614819"/>
    <w:rsid w:val="006419A8"/>
    <w:rsid w:val="006E20A6"/>
    <w:rsid w:val="006E4072"/>
    <w:rsid w:val="00734103"/>
    <w:rsid w:val="0078013F"/>
    <w:rsid w:val="007C5C99"/>
    <w:rsid w:val="007F4693"/>
    <w:rsid w:val="00820BA9"/>
    <w:rsid w:val="00837610"/>
    <w:rsid w:val="00890DA9"/>
    <w:rsid w:val="008F39A9"/>
    <w:rsid w:val="00A33A5C"/>
    <w:rsid w:val="00B42851"/>
    <w:rsid w:val="00BA2BE8"/>
    <w:rsid w:val="00BD3A14"/>
    <w:rsid w:val="00BE5747"/>
    <w:rsid w:val="00BF10AD"/>
    <w:rsid w:val="00C020D0"/>
    <w:rsid w:val="00C30EE5"/>
    <w:rsid w:val="00C32F1F"/>
    <w:rsid w:val="00D12411"/>
    <w:rsid w:val="00D6319E"/>
    <w:rsid w:val="00D66DEC"/>
    <w:rsid w:val="00D701E0"/>
    <w:rsid w:val="00DA6A98"/>
    <w:rsid w:val="00E57060"/>
    <w:rsid w:val="00EB15F8"/>
    <w:rsid w:val="00EF37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08DBC21-ABCD-4939-AFCD-1FFC57A430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33FD8"/>
    <w:pPr>
      <w:ind w:left="720"/>
      <w:contextualSpacing/>
    </w:pPr>
  </w:style>
  <w:style w:type="character" w:styleId="PlaceholderText">
    <w:name w:val="Placeholder Text"/>
    <w:basedOn w:val="DefaultParagraphFont"/>
    <w:uiPriority w:val="99"/>
    <w:semiHidden/>
    <w:rsid w:val="00D6319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554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4.png"/><Relationship Id="rId26" Type="http://schemas.openxmlformats.org/officeDocument/2006/relationships/image" Target="media/image22.png"/><Relationship Id="rId3" Type="http://schemas.openxmlformats.org/officeDocument/2006/relationships/settings" Target="settings.xml"/><Relationship Id="rId21" Type="http://schemas.openxmlformats.org/officeDocument/2006/relationships/image" Target="media/image17.png"/><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5" Type="http://schemas.openxmlformats.org/officeDocument/2006/relationships/image" Target="media/image21.png"/><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image" Target="media/image16.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24" Type="http://schemas.openxmlformats.org/officeDocument/2006/relationships/image" Target="media/image20.png"/><Relationship Id="rId5" Type="http://schemas.openxmlformats.org/officeDocument/2006/relationships/image" Target="media/image1.png"/><Relationship Id="rId15" Type="http://schemas.openxmlformats.org/officeDocument/2006/relationships/image" Target="media/image11.png"/><Relationship Id="rId23" Type="http://schemas.openxmlformats.org/officeDocument/2006/relationships/image" Target="media/image19.png"/><Relationship Id="rId28" Type="http://schemas.openxmlformats.org/officeDocument/2006/relationships/theme" Target="theme/theme1.xml"/><Relationship Id="rId10" Type="http://schemas.openxmlformats.org/officeDocument/2006/relationships/image" Target="media/image6.png"/><Relationship Id="rId19" Type="http://schemas.openxmlformats.org/officeDocument/2006/relationships/image" Target="media/image15.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image" Target="media/image18.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1264</TotalTime>
  <Pages>10</Pages>
  <Words>3526</Words>
  <Characters>20101</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Aspen Technology</Company>
  <LinksUpToDate>false</LinksUpToDate>
  <CharactersWithSpaces>23580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Hou, Zhen</dc:creator>
  <cp:keywords/>
  <dc:description/>
  <cp:lastModifiedBy>Hou, Zhen</cp:lastModifiedBy>
  <cp:revision>30</cp:revision>
  <dcterms:created xsi:type="dcterms:W3CDTF">2019-06-24T21:17:00Z</dcterms:created>
  <dcterms:modified xsi:type="dcterms:W3CDTF">2019-06-25T18:21:00Z</dcterms:modified>
</cp:coreProperties>
</file>